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654907" w:rsidRPr="00727657" w14:paraId="41D0F4CC" w14:textId="77777777" w:rsidTr="00AC3EF2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 w:themeFill="accent1" w:themeFillTint="33"/>
          </w:tcPr>
          <w:p w14:paraId="514F21AE" w14:textId="77777777" w:rsidR="00654907" w:rsidRPr="00D44386" w:rsidRDefault="00654907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44386">
              <w:rPr>
                <w:rFonts w:ascii="Cambria" w:hAnsi="Cambria"/>
                <w:sz w:val="22"/>
                <w:szCs w:val="22"/>
              </w:rPr>
              <w:t>БЮЛЕТЕНЬ  №1</w:t>
            </w:r>
          </w:p>
          <w:p w14:paraId="63CC0014" w14:textId="77777777" w:rsidR="00654907" w:rsidRPr="00D44386" w:rsidRDefault="00654907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44386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242BE060" w14:textId="77777777" w:rsidR="00654907" w:rsidRPr="00D44386" w:rsidRDefault="00654907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44386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424B85F0" w14:textId="77777777" w:rsidR="00654907" w:rsidRPr="00D44386" w:rsidRDefault="00654907" w:rsidP="00AC3EF2">
            <w:pPr>
              <w:pStyle w:val="a4"/>
              <w:widowControl/>
              <w:spacing w:before="12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D44386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ПРИВАТНЕ АКЦIОНЕРНЕ ТОВАРИСТВО "</w:t>
            </w:r>
            <w:r w:rsidRPr="00D44386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АКТА</w:t>
            </w:r>
            <w:r w:rsidRPr="00D44386">
              <w:rPr>
                <w:rStyle w:val="spanrvts0"/>
                <w:rFonts w:ascii="Cambria" w:eastAsia="SimSun" w:hAnsi="Cambria"/>
                <w:b/>
                <w:bCs/>
                <w:sz w:val="22"/>
                <w:szCs w:val="22"/>
              </w:rPr>
              <w:t>"</w:t>
            </w:r>
          </w:p>
          <w:p w14:paraId="665E1177" w14:textId="77777777" w:rsidR="00654907" w:rsidRPr="00727657" w:rsidRDefault="00654907" w:rsidP="00AC3EF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44386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D44386">
              <w:rPr>
                <w:rStyle w:val="spanrvts0"/>
                <w:rFonts w:ascii="Cambria" w:eastAsia="SimSun" w:hAnsi="Cambria"/>
                <w:sz w:val="22"/>
                <w:szCs w:val="22"/>
              </w:rPr>
              <w:t>31384531</w:t>
            </w:r>
            <w:r w:rsidRPr="00D44386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654907" w:rsidRPr="00567794" w14:paraId="4664FADD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4C0589" w14:textId="77777777" w:rsidR="00654907" w:rsidRPr="00567794" w:rsidRDefault="00654907" w:rsidP="00AC3EF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7D20EC" w14:textId="77777777" w:rsidR="00654907" w:rsidRPr="00567794" w:rsidRDefault="00654907" w:rsidP="00AC3EF2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15 </w:t>
            </w:r>
            <w:proofErr w:type="spellStart"/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травня</w:t>
            </w:r>
            <w:proofErr w:type="spellEnd"/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654907" w:rsidRPr="00567794" w14:paraId="2220D8FA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AF8D72A" w14:textId="77777777" w:rsidR="00654907" w:rsidRPr="00567794" w:rsidRDefault="00654907" w:rsidP="00AC3EF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6328CC" w14:textId="77777777" w:rsidR="00654907" w:rsidRPr="00567794" w:rsidRDefault="00654907" w:rsidP="00AC3EF2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05 травня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травня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654907" w:rsidRPr="005755B0" w14:paraId="2A7B9442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30B181" w14:textId="77777777" w:rsidR="00654907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24169508" w14:textId="77777777" w:rsidR="00654907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1600E5A" w14:textId="77777777" w:rsidR="00654907" w:rsidRPr="00FD04C5" w:rsidRDefault="00654907" w:rsidP="00AC3EF2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2D13603F" w14:textId="77777777" w:rsidR="00654907" w:rsidRPr="00FD04C5" w:rsidRDefault="00654907" w:rsidP="00AC3EF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5B602AA6" w14:textId="77777777" w:rsidR="00654907" w:rsidRPr="00FD04C5" w:rsidRDefault="00654907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13511360" w14:textId="77777777" w:rsidR="00654907" w:rsidRPr="00FD04C5" w:rsidRDefault="00654907" w:rsidP="00AC3EF2">
            <w:pPr>
              <w:rPr>
                <w:sz w:val="18"/>
                <w:szCs w:val="18"/>
              </w:rPr>
            </w:pPr>
          </w:p>
          <w:p w14:paraId="28610106" w14:textId="77777777" w:rsidR="00654907" w:rsidRDefault="00654907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2C711108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A72F2F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0C9D84C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4907" w:rsidRPr="005755B0" w14:paraId="4CE0061E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F367BD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DFAD9A" w14:textId="77777777" w:rsidR="00654907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0D13D506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654907" w:rsidRPr="005755B0" w14:paraId="7505DF2C" w14:textId="77777777" w:rsidTr="00AC3EF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9579CEA" w14:textId="77777777" w:rsidR="00654907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412BAC0D" w14:textId="77777777" w:rsidR="00654907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3744FE8" w14:textId="77777777" w:rsidR="00654907" w:rsidRPr="00FD04C5" w:rsidRDefault="00654907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602A414F" w14:textId="77777777" w:rsidR="00654907" w:rsidRPr="00FD04C5" w:rsidRDefault="00654907" w:rsidP="00AC3EF2">
            <w:pPr>
              <w:rPr>
                <w:sz w:val="18"/>
                <w:szCs w:val="18"/>
              </w:rPr>
            </w:pPr>
          </w:p>
          <w:p w14:paraId="50185F38" w14:textId="77777777" w:rsidR="00654907" w:rsidRPr="00FD04C5" w:rsidRDefault="00654907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5209DA48" w14:textId="77777777" w:rsidR="00654907" w:rsidRPr="00FD04C5" w:rsidRDefault="00654907" w:rsidP="00AC3EF2">
            <w:pPr>
              <w:rPr>
                <w:sz w:val="18"/>
                <w:szCs w:val="18"/>
              </w:rPr>
            </w:pPr>
          </w:p>
          <w:p w14:paraId="5F07EE6C" w14:textId="77777777" w:rsidR="00654907" w:rsidRPr="00FD04C5" w:rsidRDefault="00654907" w:rsidP="00AC3EF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4E527F26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E4AD72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8DEC3AE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4907" w:rsidRPr="004A617F" w14:paraId="7D14A154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D4F8993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2"/>
                <w:szCs w:val="22"/>
              </w:rPr>
            </w:pPr>
            <w:proofErr w:type="spellStart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Питання</w:t>
            </w:r>
            <w:proofErr w:type="spellEnd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1.</w:t>
            </w:r>
            <w:r w:rsidRPr="004A617F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Pr="004A617F">
              <w:rPr>
                <w:rFonts w:ascii="Cambria" w:eastAsia="Cambria" w:hAnsi="Cambria" w:cs="Cambria"/>
                <w:sz w:val="22"/>
                <w:szCs w:val="22"/>
              </w:rPr>
              <w:t xml:space="preserve">Розгляд звіту Директора </w:t>
            </w:r>
            <w:proofErr w:type="gramStart"/>
            <w:r w:rsidRPr="004A617F">
              <w:rPr>
                <w:rFonts w:ascii="Cambria" w:eastAsia="Cambria" w:hAnsi="Cambria" w:cs="Cambria"/>
                <w:sz w:val="22"/>
                <w:szCs w:val="22"/>
              </w:rPr>
              <w:t>за  2022</w:t>
            </w:r>
            <w:proofErr w:type="gramEnd"/>
            <w:r w:rsidRPr="004A617F">
              <w:rPr>
                <w:rFonts w:ascii="Cambria" w:eastAsia="Cambria" w:hAnsi="Cambria" w:cs="Cambria"/>
                <w:sz w:val="22"/>
                <w:szCs w:val="22"/>
              </w:rPr>
              <w:t xml:space="preserve"> - 2024 роки та прийняття рішення за наслідками розгляду такого звіту.</w:t>
            </w:r>
          </w:p>
          <w:p w14:paraId="6F5DD080" w14:textId="77777777" w:rsidR="00654907" w:rsidRPr="004A617F" w:rsidRDefault="00654907" w:rsidP="00AC3E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Проект </w:t>
            </w:r>
            <w:proofErr w:type="spellStart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рішення</w:t>
            </w:r>
            <w:proofErr w:type="spellEnd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:</w:t>
            </w:r>
            <w:r w:rsidRPr="004A617F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Pr="004A61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Затвердити звіт Д</w:t>
            </w:r>
            <w:r w:rsidRPr="004A617F">
              <w:rPr>
                <w:rFonts w:ascii="Cambria" w:eastAsia="Cambria" w:hAnsi="Cambria" w:cs="Cambria"/>
                <w:sz w:val="22"/>
                <w:szCs w:val="22"/>
              </w:rPr>
              <w:t>иректора за 2022 - 2024 роки</w:t>
            </w:r>
            <w:r w:rsidRPr="004A61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 Роботу Д</w:t>
            </w:r>
            <w:r w:rsidRPr="004A617F">
              <w:rPr>
                <w:rFonts w:ascii="Cambria" w:eastAsia="Cambria" w:hAnsi="Cambria" w:cs="Cambria"/>
                <w:sz w:val="22"/>
                <w:szCs w:val="22"/>
              </w:rPr>
              <w:t xml:space="preserve">иректора </w:t>
            </w:r>
            <w:r w:rsidRPr="004A61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визнати задовільною.</w:t>
            </w:r>
          </w:p>
        </w:tc>
      </w:tr>
      <w:tr w:rsidR="00654907" w:rsidRPr="004A617F" w14:paraId="72C75D18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B7E03D6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C65E702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C5C0F64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7340E122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54B65F7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Питання</w:t>
            </w:r>
            <w:proofErr w:type="spellEnd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 w:rsidRPr="004A617F"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.</w:t>
            </w:r>
            <w:r w:rsidRPr="004A617F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Pr="004A617F">
              <w:rPr>
                <w:rFonts w:ascii="Cambria" w:eastAsia="Cambria" w:hAnsi="Cambria" w:cs="Cambria"/>
                <w:sz w:val="22"/>
                <w:szCs w:val="22"/>
              </w:rPr>
              <w:t xml:space="preserve">Розгляд звіту Наглядової ради Товариства </w:t>
            </w:r>
            <w:proofErr w:type="gramStart"/>
            <w:r w:rsidRPr="004A617F">
              <w:rPr>
                <w:rFonts w:ascii="Cambria" w:eastAsia="Cambria" w:hAnsi="Cambria" w:cs="Cambria"/>
                <w:sz w:val="22"/>
                <w:szCs w:val="22"/>
              </w:rPr>
              <w:t>за  2022</w:t>
            </w:r>
            <w:proofErr w:type="gramEnd"/>
            <w:r w:rsidRPr="004A617F">
              <w:rPr>
                <w:rFonts w:ascii="Cambria" w:eastAsia="Cambria" w:hAnsi="Cambria" w:cs="Cambria"/>
                <w:sz w:val="22"/>
                <w:szCs w:val="22"/>
              </w:rPr>
              <w:t xml:space="preserve"> - 2024 роки та прийняття рішення за наслідками розгляду такого звіту.</w:t>
            </w:r>
          </w:p>
          <w:p w14:paraId="1893A580" w14:textId="77777777" w:rsidR="00654907" w:rsidRPr="004A617F" w:rsidRDefault="00654907" w:rsidP="00AC3E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Проект </w:t>
            </w:r>
            <w:proofErr w:type="spellStart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рішення</w:t>
            </w:r>
            <w:proofErr w:type="spellEnd"/>
            <w:r w:rsidRPr="004A617F">
              <w:rPr>
                <w:rFonts w:ascii="Cambria" w:hAnsi="Cambria"/>
                <w:b/>
                <w:sz w:val="22"/>
                <w:szCs w:val="22"/>
                <w:lang w:val="ru-RU"/>
              </w:rPr>
              <w:t>:</w:t>
            </w:r>
            <w:r w:rsidRPr="004A617F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Pr="004A61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Затвердити звіт Наглядової ради Товариства за </w:t>
            </w:r>
            <w:r w:rsidRPr="004A617F">
              <w:rPr>
                <w:rFonts w:ascii="Cambria" w:eastAsia="Cambria" w:hAnsi="Cambria" w:cs="Cambria"/>
                <w:sz w:val="22"/>
                <w:szCs w:val="22"/>
              </w:rPr>
              <w:t>2022 - 2024 роки</w:t>
            </w:r>
            <w:r w:rsidRPr="004A61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 Роботу Наглядової ради Товариства визнати задовільною.</w:t>
            </w:r>
          </w:p>
        </w:tc>
      </w:tr>
      <w:tr w:rsidR="00654907" w:rsidRPr="004A617F" w14:paraId="6C688D6E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B09DA0D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3FEF292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6ACC0AD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09558F4B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20693F9" w14:textId="77777777" w:rsidR="00654907" w:rsidRPr="00231AA7" w:rsidRDefault="00654907" w:rsidP="00AC3EF2">
            <w:pPr>
              <w:pStyle w:val="rvps14"/>
              <w:ind w:left="0" w:hanging="2"/>
              <w:rPr>
                <w:rStyle w:val="spanrvts0"/>
                <w:rFonts w:ascii="Cambria" w:hAnsi="Cambria"/>
                <w:sz w:val="22"/>
                <w:szCs w:val="22"/>
                <w:lang w:val="ru-RU"/>
              </w:rPr>
            </w:pPr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Питання 3.</w:t>
            </w:r>
            <w:r w:rsidRPr="004A617F">
              <w:rPr>
                <w:rFonts w:ascii="Cambria" w:hAnsi="Cambria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Розгляд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висновків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аудиторських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звітів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суб’єкта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аудиторської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діяльності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затвердження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заходів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за результатами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розгляду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 xml:space="preserve"> таких </w:t>
            </w:r>
            <w:proofErr w:type="spellStart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звітів</w:t>
            </w:r>
            <w:proofErr w:type="spellEnd"/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.</w:t>
            </w:r>
          </w:p>
          <w:p w14:paraId="51677738" w14:textId="77777777" w:rsidR="00654907" w:rsidRPr="004A617F" w:rsidRDefault="00654907" w:rsidP="00AC3EF2">
            <w:pPr>
              <w:pStyle w:val="rvps14"/>
              <w:ind w:left="0" w:hanging="2"/>
              <w:rPr>
                <w:rFonts w:ascii="Cambria" w:hAnsi="Cambria"/>
                <w:color w:val="000000"/>
                <w:sz w:val="22"/>
                <w:szCs w:val="22"/>
                <w:lang w:val="ru-RU"/>
              </w:rPr>
            </w:pPr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lastRenderedPageBreak/>
              <w:t xml:space="preserve">Проект </w:t>
            </w:r>
            <w:proofErr w:type="spell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рішення</w:t>
            </w:r>
            <w:proofErr w:type="spellEnd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: </w:t>
            </w:r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розглядати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висновки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аудиторського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звіту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суб’єкта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аудиторської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діяльності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та не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затверджувати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заходи за результатами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розгляду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таких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звітів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(за </w:t>
            </w:r>
            <w:proofErr w:type="gram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результатами  2022</w:t>
            </w:r>
            <w:proofErr w:type="gram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, 2023, 202</w:t>
            </w:r>
            <w:r w:rsidRPr="00231AA7">
              <w:rPr>
                <w:rFonts w:ascii="Cambria" w:eastAsia="Cambria" w:hAnsi="Cambria" w:cs="Cambria"/>
                <w:sz w:val="22"/>
                <w:szCs w:val="22"/>
                <w:lang w:val="ru-RU"/>
              </w:rPr>
              <w:t>4</w:t>
            </w:r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), у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зв’язку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їх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відсутністю</w:t>
            </w:r>
            <w:proofErr w:type="spellEnd"/>
            <w:r w:rsidRPr="00231AA7">
              <w:rPr>
                <w:rFonts w:ascii="Cambria" w:eastAsia="Cambria" w:hAnsi="Cambria" w:cs="Cambria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654907" w:rsidRPr="004A617F" w14:paraId="601A832C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266E299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00FE3D2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A3B9C4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2411BCE3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4270945" w14:textId="77777777" w:rsidR="00654907" w:rsidRPr="00231AA7" w:rsidRDefault="00654907" w:rsidP="00AC3EF2">
            <w:pPr>
              <w:pStyle w:val="rvps14"/>
              <w:ind w:left="0" w:hanging="2"/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231AA7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Питання</w:t>
            </w:r>
            <w:proofErr w:type="spellEnd"/>
            <w:r w:rsidRPr="00231AA7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 4.</w:t>
            </w:r>
            <w:r w:rsidRPr="00231AA7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>Затвердження</w:t>
            </w:r>
            <w:proofErr w:type="spellEnd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>результатів</w:t>
            </w:r>
            <w:proofErr w:type="spellEnd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>фінансово-господарської</w:t>
            </w:r>
            <w:proofErr w:type="spellEnd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>діяльності</w:t>
            </w:r>
            <w:proofErr w:type="spellEnd"/>
            <w:r w:rsidRPr="00231AA7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 за 2022, 2023, 2024 роки т</w:t>
            </w:r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>розподіл</w:t>
            </w:r>
            <w:proofErr w:type="spellEnd"/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>прибутку</w:t>
            </w:r>
            <w:proofErr w:type="spellEnd"/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>Товариства</w:t>
            </w:r>
            <w:proofErr w:type="spellEnd"/>
            <w:r w:rsidRPr="00231AA7">
              <w:rPr>
                <w:rFonts w:ascii="Cambria" w:hAnsi="Cambria" w:cs="Cambria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189B978D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Проект </w:t>
            </w:r>
            <w:proofErr w:type="spell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рішення</w:t>
            </w:r>
            <w:proofErr w:type="spellEnd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: </w:t>
            </w:r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Затвердити 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>результати фінансово-господарської діяльності за 2022, 2023, 2024 роки. Прибуток залишити нерозподіленим.</w:t>
            </w:r>
          </w:p>
        </w:tc>
      </w:tr>
      <w:tr w:rsidR="00654907" w:rsidRPr="004A617F" w14:paraId="56E9D5C7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78820F0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C64742D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4C9A5C8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63E2B68E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3BB1140" w14:textId="77777777" w:rsidR="00654907" w:rsidRPr="00231AA7" w:rsidRDefault="00654907" w:rsidP="00AC3EF2">
            <w:pPr>
              <w:pStyle w:val="rvps14"/>
              <w:ind w:left="0" w:hanging="2"/>
              <w:rPr>
                <w:rStyle w:val="spanrvts0"/>
                <w:rFonts w:ascii="Cambria" w:hAnsi="Cambria"/>
                <w:sz w:val="22"/>
                <w:szCs w:val="22"/>
                <w:lang w:val="ru-RU"/>
              </w:rPr>
            </w:pPr>
            <w:proofErr w:type="spell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Питання</w:t>
            </w:r>
            <w:proofErr w:type="spellEnd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 5.</w:t>
            </w:r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>Прийняття</w:t>
            </w:r>
            <w:proofErr w:type="spellEnd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>рішення</w:t>
            </w:r>
            <w:proofErr w:type="spellEnd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>внесення</w:t>
            </w:r>
            <w:proofErr w:type="spellEnd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>змін</w:t>
            </w:r>
            <w:proofErr w:type="spellEnd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 до Статуту </w:t>
            </w:r>
            <w:proofErr w:type="spellStart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>Товариства</w:t>
            </w:r>
            <w:proofErr w:type="spellEnd"/>
            <w:r w:rsidRPr="00231AA7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>.</w:t>
            </w:r>
          </w:p>
          <w:p w14:paraId="1A91BBEA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Проект </w:t>
            </w:r>
            <w:proofErr w:type="spell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рішення</w:t>
            </w:r>
            <w:proofErr w:type="spellEnd"/>
            <w:proofErr w:type="gram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:</w:t>
            </w:r>
            <w:r w:rsidRPr="004A617F">
              <w:rPr>
                <w:rStyle w:val="a3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A617F">
              <w:rPr>
                <w:rFonts w:ascii="Cambria" w:hAnsi="Cambria" w:cs="Cambria"/>
                <w:color w:val="000000"/>
                <w:spacing w:val="-1"/>
                <w:sz w:val="22"/>
                <w:szCs w:val="22"/>
              </w:rPr>
              <w:t>Внести</w:t>
            </w:r>
            <w:proofErr w:type="spellEnd"/>
            <w:proofErr w:type="gramEnd"/>
            <w:r w:rsidRPr="004A617F">
              <w:rPr>
                <w:rFonts w:ascii="Cambria" w:hAnsi="Cambria" w:cs="Cambria"/>
                <w:color w:val="000000"/>
                <w:spacing w:val="-1"/>
                <w:sz w:val="22"/>
                <w:szCs w:val="22"/>
              </w:rPr>
              <w:t xml:space="preserve"> зміни до Статуту Товариства шляхом затвердження його нової редакції. </w:t>
            </w:r>
          </w:p>
        </w:tc>
      </w:tr>
      <w:tr w:rsidR="00654907" w:rsidRPr="004A617F" w14:paraId="3FE23910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B82486B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020FAC1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C407556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206EDC6D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4B3E5F7" w14:textId="77777777" w:rsidR="00654907" w:rsidRPr="004A617F" w:rsidRDefault="00654907" w:rsidP="00AC3EF2">
            <w:pPr>
              <w:spacing w:before="60" w:after="6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Питання</w:t>
            </w:r>
            <w:proofErr w:type="spellEnd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 6.</w:t>
            </w:r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Визначення осіб, які уповноважуються на підписання Статуту Товариства в новій редакції. </w:t>
            </w:r>
            <w:r w:rsidRPr="004A617F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>Визначення особи, якій надаватимуться повноваження щодо забезпечення державної реєстрації нової редакції Статуту Товариства.</w:t>
            </w:r>
          </w:p>
          <w:p w14:paraId="648A15B0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 xml:space="preserve">Проект </w:t>
            </w:r>
            <w:proofErr w:type="spellStart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рішення</w:t>
            </w:r>
            <w:proofErr w:type="spellEnd"/>
            <w:r w:rsidRPr="004A617F"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:</w:t>
            </w:r>
            <w:r w:rsidRPr="004A617F">
              <w:rPr>
                <w:rStyle w:val="a3"/>
                <w:rFonts w:ascii="Cambria" w:hAnsi="Cambria"/>
                <w:sz w:val="22"/>
                <w:szCs w:val="22"/>
              </w:rPr>
              <w:t xml:space="preserve"> 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Визначити особами, які уповноважуються на підписання Статуту Товариства в новій редакції Головуючого та секретаря Загальних зборів. </w:t>
            </w:r>
            <w:r w:rsidRPr="004A617F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Визначити особою, якій надаватимуться повноваження щодо забезпечення державної реєстрації нової редакції Статуту Товариства, </w:t>
            </w:r>
            <w:r w:rsidRPr="004A617F">
              <w:rPr>
                <w:rFonts w:ascii="Cambria" w:hAnsi="Cambria" w:cs="Cambria"/>
                <w:sz w:val="22"/>
                <w:szCs w:val="22"/>
              </w:rPr>
              <w:t>Директора</w:t>
            </w:r>
            <w:r w:rsidRPr="004A617F">
              <w:rPr>
                <w:rFonts w:ascii="Cambria" w:hAnsi="Cambria"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>Шелудько</w:t>
            </w:r>
            <w:proofErr w:type="spellEnd"/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Дмитра Леонідовича</w:t>
            </w:r>
            <w:r w:rsidRPr="004A617F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4A617F">
              <w:rPr>
                <w:rFonts w:ascii="Cambria" w:hAnsi="Cambria"/>
                <w:color w:val="000000"/>
                <w:sz w:val="22"/>
                <w:szCs w:val="22"/>
              </w:rPr>
              <w:t>(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самостійно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або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доручивши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це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іншим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особам у порядку,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встановленому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чинним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/>
                <w:sz w:val="22"/>
                <w:szCs w:val="22"/>
                <w:lang w:val="ru-RU"/>
              </w:rPr>
              <w:t>законодавством</w:t>
            </w:r>
            <w:proofErr w:type="spellEnd"/>
            <w:r w:rsidRPr="004A617F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654907" w:rsidRPr="004A617F" w14:paraId="2B0D7E48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80B131E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6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BE957B7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1D6DDF4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71D6DD55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FB2632E" w14:textId="77777777" w:rsidR="00654907" w:rsidRPr="004A617F" w:rsidRDefault="00654907" w:rsidP="00AC3EF2">
            <w:pPr>
              <w:spacing w:before="60" w:after="60"/>
              <w:jc w:val="both"/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 xml:space="preserve">Питання 7. </w:t>
            </w:r>
            <w:r w:rsidRPr="004A617F">
              <w:rPr>
                <w:rFonts w:ascii="Cambria" w:hAnsi="Cambria" w:cs="Times New Roman"/>
                <w:bCs/>
                <w:sz w:val="22"/>
                <w:szCs w:val="22"/>
              </w:rPr>
              <w:t>З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>атвердження Положення про загальні збори акціонерів. Затвердження Положення про наглядову раду в новій редакції.</w:t>
            </w:r>
          </w:p>
          <w:p w14:paraId="3993B015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>Проект рішення: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>Затвердити</w:t>
            </w:r>
            <w:proofErr w:type="spellEnd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>Положення</w:t>
            </w:r>
            <w:proofErr w:type="spellEnd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>Загальні</w:t>
            </w:r>
            <w:proofErr w:type="spellEnd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>збори</w:t>
            </w:r>
            <w:proofErr w:type="spellEnd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>акціонерів</w:t>
            </w:r>
            <w:proofErr w:type="spellEnd"/>
            <w:r w:rsidRPr="004A617F">
              <w:rPr>
                <w:rFonts w:ascii="Cambria" w:hAnsi="Cambria"/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Затвердити Положення про наглядову 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>раду в новій редакції.</w:t>
            </w:r>
          </w:p>
        </w:tc>
      </w:tr>
      <w:tr w:rsidR="00654907" w:rsidRPr="004A617F" w14:paraId="321B805F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AF5FF90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7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A5A108E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C39D7DF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03A662DD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41887BD" w14:textId="77777777" w:rsidR="00654907" w:rsidRPr="004A617F" w:rsidRDefault="00654907" w:rsidP="00AC3EF2">
            <w:pPr>
              <w:spacing w:before="60" w:after="60"/>
              <w:jc w:val="both"/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 xml:space="preserve">Питання 8. 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>Прийняття рішення про припинення повноважень Голови та члена наглядової ради, ревізора.</w:t>
            </w:r>
          </w:p>
          <w:p w14:paraId="1C1C4597" w14:textId="77777777" w:rsidR="00654907" w:rsidRPr="004A617F" w:rsidRDefault="00654907" w:rsidP="00AC3EF2">
            <w:pPr>
              <w:pStyle w:val="a4"/>
              <w:widowControl/>
              <w:spacing w:after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4A617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>Проект рішення: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04A617F">
              <w:rPr>
                <w:rFonts w:ascii="Cambria" w:hAnsi="Cambria"/>
                <w:bCs/>
                <w:color w:val="000000"/>
                <w:sz w:val="22"/>
                <w:szCs w:val="22"/>
              </w:rPr>
              <w:t>Припинити повноваження Голови наглядової ради</w:t>
            </w:r>
            <w:r w:rsidRPr="004A617F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617F">
              <w:rPr>
                <w:rFonts w:ascii="Cambria" w:hAnsi="Cambria"/>
                <w:sz w:val="22"/>
                <w:szCs w:val="22"/>
              </w:rPr>
              <w:t>Шрайбмана</w:t>
            </w:r>
            <w:proofErr w:type="spellEnd"/>
            <w:r w:rsidRPr="004A617F">
              <w:rPr>
                <w:rFonts w:ascii="Cambria" w:hAnsi="Cambria"/>
                <w:sz w:val="22"/>
                <w:szCs w:val="22"/>
              </w:rPr>
              <w:t xml:space="preserve"> Олександра Юхимовича</w:t>
            </w:r>
            <w:r w:rsidRPr="004A617F">
              <w:rPr>
                <w:rFonts w:ascii="Cambria" w:hAnsi="Cambria" w:cs="Times New Roman"/>
                <w:bCs/>
                <w:color w:val="000000"/>
                <w:sz w:val="22"/>
                <w:szCs w:val="22"/>
                <w:lang w:eastAsia="uk-UA"/>
              </w:rPr>
              <w:t xml:space="preserve">, члена наглядової ради  </w:t>
            </w:r>
            <w:proofErr w:type="spellStart"/>
            <w:r w:rsidRPr="004A617F">
              <w:rPr>
                <w:rFonts w:ascii="Cambria" w:hAnsi="Cambria"/>
                <w:sz w:val="22"/>
                <w:szCs w:val="22"/>
              </w:rPr>
              <w:t>Кіптик</w:t>
            </w:r>
            <w:proofErr w:type="spellEnd"/>
            <w:r w:rsidRPr="004A617F">
              <w:rPr>
                <w:rFonts w:ascii="Cambria" w:hAnsi="Cambria"/>
                <w:sz w:val="22"/>
                <w:szCs w:val="22"/>
              </w:rPr>
              <w:t xml:space="preserve"> Валерія Антоновича</w:t>
            </w:r>
            <w:r w:rsidRPr="004A617F">
              <w:rPr>
                <w:rFonts w:ascii="Cambria" w:eastAsia="Times New Roman" w:hAnsi="Cambria" w:cs="Times New Roman"/>
                <w:bCs/>
                <w:color w:val="000000"/>
                <w:sz w:val="22"/>
                <w:szCs w:val="22"/>
                <w:lang w:eastAsia="uk-UA"/>
              </w:rPr>
              <w:t>,</w:t>
            </w:r>
            <w:r w:rsidRPr="004A617F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ревізора </w:t>
            </w:r>
            <w:r w:rsidRPr="004A617F">
              <w:rPr>
                <w:rFonts w:ascii="Cambria" w:hAnsi="Cambria"/>
                <w:sz w:val="22"/>
                <w:szCs w:val="22"/>
              </w:rPr>
              <w:t>ТОВАРИСТВО З ОБМЕЖЕНОЮ ВІДПОВІДАЛЬНІСТЮ "ВІА ВІС"</w:t>
            </w:r>
            <w:r w:rsidRPr="004A617F">
              <w:rPr>
                <w:rFonts w:ascii="Cambria" w:eastAsia="Times New Roman" w:hAnsi="Cambria" w:cs="Times New Roman"/>
                <w:bCs/>
                <w:color w:val="000000"/>
                <w:sz w:val="22"/>
                <w:szCs w:val="22"/>
                <w:lang w:eastAsia="uk-UA"/>
              </w:rPr>
              <w:t>.</w:t>
            </w:r>
          </w:p>
        </w:tc>
      </w:tr>
      <w:tr w:rsidR="00654907" w:rsidRPr="004A617F" w14:paraId="005678EB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12B63D2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8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8A13739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BD04791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530752" w14:paraId="76E35010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06990F0" w14:textId="77777777" w:rsidR="00654907" w:rsidRPr="00530752" w:rsidRDefault="00654907" w:rsidP="00AC3EF2">
            <w:pPr>
              <w:pStyle w:val="a4"/>
              <w:widowControl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ru-RU"/>
              </w:rPr>
            </w:pPr>
            <w:r w:rsidRPr="00530752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 xml:space="preserve">Питання 10. </w:t>
            </w:r>
            <w:r w:rsidRPr="0053075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Затвердження умов цивільно-правових договорів/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ними</w:t>
            </w:r>
            <w:r w:rsidRPr="00530752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3CE9F831" w14:textId="77777777" w:rsidR="00654907" w:rsidRPr="00530752" w:rsidRDefault="00654907" w:rsidP="00AC3EF2">
            <w:pPr>
              <w:pStyle w:val="a4"/>
              <w:widowControl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sz w:val="22"/>
                <w:szCs w:val="22"/>
                <w:lang w:val="ru-RU" w:eastAsia="uk-UA"/>
              </w:rPr>
            </w:pPr>
            <w:r w:rsidRPr="00530752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>Проект рішення:</w:t>
            </w:r>
            <w:r w:rsidRPr="00530752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0530752">
              <w:rPr>
                <w:rFonts w:ascii="Cambria" w:hAnsi="Cambria" w:cs="Cambria"/>
                <w:color w:val="000000" w:themeColor="text1"/>
                <w:spacing w:val="-1"/>
                <w:sz w:val="22"/>
                <w:szCs w:val="22"/>
              </w:rPr>
              <w:t xml:space="preserve">Затвердити </w:t>
            </w:r>
            <w:r w:rsidRPr="00530752">
              <w:rPr>
                <w:rFonts w:ascii="Cambria" w:hAnsi="Cambria" w:cs="Cambria"/>
                <w:bCs/>
                <w:color w:val="000000" w:themeColor="text1"/>
                <w:sz w:val="22"/>
                <w:szCs w:val="22"/>
              </w:rPr>
              <w:t>умови цивільно-правових договорів, що укладаються з членами наглядової ради. Винагороду членам наглядової ради не сплачувати. Обрати особою, уповноваженою на підписання договорів з ними Директора Товариства</w:t>
            </w:r>
            <w:r w:rsidRPr="00530752">
              <w:rPr>
                <w:rFonts w:ascii="Cambria" w:hAnsi="Cambria" w:cs="Cambria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654907" w:rsidRPr="004A617F" w14:paraId="107E0B6D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983672F" w14:textId="77777777" w:rsidR="00654907" w:rsidRPr="004A617F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10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11A22CF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B62389" w14:textId="77777777" w:rsidR="00654907" w:rsidRPr="004A617F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A617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4A617F" w14:paraId="7FFA72F5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E89011B" w14:textId="77777777" w:rsidR="00654907" w:rsidRPr="00231AA7" w:rsidRDefault="00654907" w:rsidP="00AC3EF2">
            <w:pPr>
              <w:pStyle w:val="rvps14"/>
              <w:ind w:left="0" w:hanging="2"/>
              <w:jc w:val="both"/>
              <w:rPr>
                <w:rStyle w:val="spanrvts0"/>
                <w:rFonts w:ascii="Cambria" w:hAnsi="Cambria"/>
                <w:sz w:val="22"/>
                <w:szCs w:val="22"/>
                <w:lang w:val="ru-RU"/>
              </w:rPr>
            </w:pPr>
            <w:r w:rsidRPr="00231AA7">
              <w:rPr>
                <w:rFonts w:ascii="Cambria" w:hAnsi="Cambria"/>
                <w:b/>
                <w:sz w:val="22"/>
                <w:szCs w:val="22"/>
                <w:lang w:val="uk-UA"/>
              </w:rPr>
              <w:t xml:space="preserve">Питання 11. </w:t>
            </w:r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uk-UA"/>
              </w:rPr>
              <w:t xml:space="preserve">Прийняття рішення про внесення змін </w:t>
            </w:r>
            <w:r w:rsidRPr="00231AA7">
              <w:rPr>
                <w:rFonts w:ascii="Cambria" w:hAnsi="Cambria"/>
                <w:color w:val="000000" w:themeColor="text1"/>
                <w:sz w:val="22"/>
                <w:szCs w:val="22"/>
                <w:lang w:val="uk-UA"/>
              </w:rPr>
              <w:t xml:space="preserve">до Єдиного державного реєстру юридичних осіб, фізичних осіб-підприємців та громадських формувань </w:t>
            </w:r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uk-UA"/>
              </w:rPr>
              <w:t>щодо</w:t>
            </w:r>
            <w:r w:rsidRPr="00231AA7">
              <w:rPr>
                <w:rFonts w:ascii="Cambria" w:hAnsi="Cambria"/>
                <w:color w:val="000000" w:themeColor="text1"/>
                <w:sz w:val="22"/>
                <w:szCs w:val="22"/>
                <w:lang w:val="uk-UA" w:eastAsia="uk-UA"/>
              </w:rPr>
              <w:t xml:space="preserve"> зміни інформації про кінцевого </w:t>
            </w:r>
            <w:proofErr w:type="spellStart"/>
            <w:r w:rsidRPr="00231AA7">
              <w:rPr>
                <w:rFonts w:ascii="Cambria" w:hAnsi="Cambria"/>
                <w:color w:val="000000" w:themeColor="text1"/>
                <w:sz w:val="22"/>
                <w:szCs w:val="22"/>
                <w:lang w:val="uk-UA" w:eastAsia="uk-UA"/>
              </w:rPr>
              <w:t>бенефіціарного</w:t>
            </w:r>
            <w:proofErr w:type="spellEnd"/>
            <w:r w:rsidRPr="00231AA7">
              <w:rPr>
                <w:rFonts w:ascii="Cambria" w:hAnsi="Cambria"/>
                <w:color w:val="000000" w:themeColor="text1"/>
                <w:sz w:val="22"/>
                <w:szCs w:val="22"/>
                <w:lang w:val="uk-UA" w:eastAsia="uk-UA"/>
              </w:rPr>
              <w:t xml:space="preserve"> власника Товариства.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Визначення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особи,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якій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надаватимуться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повноваження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щодо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державної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реєстрації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 xml:space="preserve"> таких </w:t>
            </w:r>
            <w:proofErr w:type="spellStart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змін</w:t>
            </w:r>
            <w:proofErr w:type="spellEnd"/>
            <w:r w:rsidRPr="00231AA7">
              <w:rPr>
                <w:rFonts w:ascii="Cambria" w:hAnsi="Cambria" w:cs="Mangal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78FC3E99" w14:textId="77777777" w:rsidR="00654907" w:rsidRPr="004A617F" w:rsidRDefault="00654907" w:rsidP="00AC3EF2">
            <w:pPr>
              <w:pStyle w:val="a4"/>
              <w:widowControl/>
              <w:jc w:val="both"/>
              <w:rPr>
                <w:rFonts w:ascii="Cambria" w:eastAsia="Times New Roman" w:hAnsi="Cambria" w:cs="Times New Roman"/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4A617F">
              <w:rPr>
                <w:rFonts w:ascii="Cambria" w:hAnsi="Cambria" w:cs="Cambria"/>
                <w:b/>
                <w:bCs/>
                <w:color w:val="000000" w:themeColor="text1"/>
                <w:sz w:val="22"/>
                <w:szCs w:val="22"/>
              </w:rPr>
              <w:t>Проект рішення:</w:t>
            </w:r>
            <w:r w:rsidRPr="004A617F"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17F">
              <w:rPr>
                <w:rFonts w:ascii="Cambria" w:hAnsi="Cambria" w:cs="Mangal"/>
                <w:color w:val="000000" w:themeColor="text1"/>
                <w:sz w:val="22"/>
                <w:szCs w:val="22"/>
              </w:rPr>
              <w:t>Внести</w:t>
            </w:r>
            <w:proofErr w:type="spellEnd"/>
            <w:r w:rsidRPr="004A617F">
              <w:rPr>
                <w:rFonts w:ascii="Cambria" w:hAnsi="Cambria" w:cs="Mangal"/>
                <w:color w:val="000000" w:themeColor="text1"/>
                <w:sz w:val="22"/>
                <w:szCs w:val="22"/>
              </w:rPr>
              <w:t xml:space="preserve"> зміни </w:t>
            </w:r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до Єдиного державного реєстру юридичних осіб, фізичних осіб-підприємців та громадських формувань </w:t>
            </w:r>
            <w:r w:rsidRPr="004A617F">
              <w:rPr>
                <w:rFonts w:ascii="Cambria" w:hAnsi="Cambria" w:cs="Mangal"/>
                <w:color w:val="000000" w:themeColor="text1"/>
                <w:sz w:val="22"/>
                <w:szCs w:val="22"/>
              </w:rPr>
              <w:t>щодо</w:t>
            </w:r>
            <w:r w:rsidRPr="004A617F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 xml:space="preserve"> зміни інформації про кінцевого </w:t>
            </w:r>
            <w:proofErr w:type="spellStart"/>
            <w:r w:rsidRPr="004A617F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>бенефіціарного</w:t>
            </w:r>
            <w:proofErr w:type="spellEnd"/>
            <w:r w:rsidRPr="004A617F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 xml:space="preserve"> власника Товариства, а саме </w:t>
            </w:r>
            <w:r w:rsidRPr="005C74F8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 xml:space="preserve">щодо  адреси реєстрації кінцевого </w:t>
            </w:r>
            <w:proofErr w:type="spellStart"/>
            <w:r w:rsidRPr="005C74F8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>бенефіціарного</w:t>
            </w:r>
            <w:proofErr w:type="spellEnd"/>
            <w:r w:rsidRPr="005C74F8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 xml:space="preserve"> власника Товариства  </w:t>
            </w:r>
            <w:proofErr w:type="spellStart"/>
            <w:r w:rsidRPr="005C74F8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lastRenderedPageBreak/>
              <w:t>Ущаповської</w:t>
            </w:r>
            <w:proofErr w:type="spellEnd"/>
            <w:r w:rsidRPr="005C74F8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 xml:space="preserve"> Ольги Анатоліївни</w:t>
            </w:r>
            <w:r w:rsidRPr="004A617F">
              <w:rPr>
                <w:rFonts w:ascii="Cambria" w:eastAsia="Times New Roman" w:hAnsi="Cambria" w:cs="Times New Roman"/>
                <w:color w:val="000000" w:themeColor="text1"/>
                <w:kern w:val="0"/>
                <w:sz w:val="22"/>
                <w:szCs w:val="22"/>
                <w:lang w:eastAsia="uk-UA" w:bidi="ar-SA"/>
              </w:rPr>
              <w:t xml:space="preserve">, зазначивши </w:t>
            </w:r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Дніпропетровська область, місто Дніпро, вулиця </w:t>
            </w:r>
            <w:proofErr w:type="spellStart"/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>Тихвінс</w:t>
            </w:r>
            <w:r w:rsidRPr="000338E5">
              <w:rPr>
                <w:rFonts w:ascii="Cambria" w:hAnsi="Cambria"/>
                <w:color w:val="FF0000"/>
                <w:sz w:val="22"/>
                <w:szCs w:val="22"/>
              </w:rPr>
              <w:t>ь</w:t>
            </w:r>
            <w:proofErr w:type="spellEnd"/>
            <w:r w:rsidRPr="000338E5">
              <w:rPr>
                <w:rFonts w:ascii="Cambria" w:hAnsi="Cambria"/>
                <w:color w:val="FF0000"/>
                <w:sz w:val="22"/>
                <w:szCs w:val="22"/>
                <w:lang w:val="ru-RU"/>
              </w:rPr>
              <w:t>к</w:t>
            </w:r>
            <w:r w:rsidRPr="004A617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а, будинок 19. </w:t>
            </w:r>
            <w:r w:rsidRPr="004A617F">
              <w:rPr>
                <w:rStyle w:val="spanrvts0"/>
                <w:rFonts w:ascii="Cambria" w:eastAsia="SimSun" w:hAnsi="Cambria"/>
                <w:color w:val="000000" w:themeColor="text1"/>
                <w:sz w:val="22"/>
                <w:szCs w:val="22"/>
              </w:rPr>
              <w:t xml:space="preserve">Визначити особою, якій надаватимуться повноваження щодо забезпечення державної реєстрації відповідних змін, Директора </w:t>
            </w:r>
            <w:proofErr w:type="spellStart"/>
            <w:r w:rsidRPr="004A617F">
              <w:rPr>
                <w:rStyle w:val="spanrvts0"/>
                <w:rFonts w:ascii="Cambria" w:eastAsia="SimSun" w:hAnsi="Cambria"/>
                <w:color w:val="000000" w:themeColor="text1"/>
                <w:sz w:val="22"/>
                <w:szCs w:val="22"/>
              </w:rPr>
              <w:t>Шелудько</w:t>
            </w:r>
            <w:proofErr w:type="spellEnd"/>
            <w:r w:rsidRPr="004A617F">
              <w:rPr>
                <w:rStyle w:val="spanrvts0"/>
                <w:rFonts w:ascii="Cambria" w:eastAsia="SimSun" w:hAnsi="Cambria"/>
                <w:color w:val="000000" w:themeColor="text1"/>
                <w:sz w:val="22"/>
                <w:szCs w:val="22"/>
              </w:rPr>
              <w:t xml:space="preserve"> Дмитра Леонідовича (самостійно або доручивши це іншим особам у порядку, встановленому чинним законодавством).</w:t>
            </w:r>
          </w:p>
        </w:tc>
      </w:tr>
      <w:tr w:rsidR="00654907" w:rsidRPr="00613D1B" w14:paraId="3B5FDDA1" w14:textId="77777777" w:rsidTr="00AC3EF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619191D" w14:textId="77777777" w:rsidR="00654907" w:rsidRPr="00613D1B" w:rsidRDefault="00654907" w:rsidP="00AC3EF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2"/>
                <w:szCs w:val="22"/>
              </w:rPr>
              <w:t>11</w:t>
            </w: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BE54DF8" w14:textId="77777777" w:rsidR="00654907" w:rsidRPr="00613D1B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6ECF42B" w14:textId="77777777" w:rsidR="00654907" w:rsidRPr="00613D1B" w:rsidRDefault="00654907" w:rsidP="00AC3EF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654907" w:rsidRPr="005755B0" w14:paraId="43370E37" w14:textId="77777777" w:rsidTr="00AC3EF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 w:themeFill="accent1" w:themeFillTint="33"/>
          </w:tcPr>
          <w:p w14:paraId="67C63251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9853C8C" w14:textId="77777777" w:rsidR="00654907" w:rsidRPr="008F2733" w:rsidRDefault="00654907" w:rsidP="00AC3EF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477088A5" w14:textId="77777777" w:rsidR="00654907" w:rsidRPr="005755B0" w:rsidRDefault="00654907" w:rsidP="00AC3E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DE92B1A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7"/>
    <w:rsid w:val="00654907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7849"/>
  <w15:chartTrackingRefBased/>
  <w15:docId w15:val="{F6DE1273-6C20-4635-9056-DB5E892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907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4907"/>
    <w:rPr>
      <w:rFonts w:cs="Times New Roman"/>
      <w:b/>
    </w:rPr>
  </w:style>
  <w:style w:type="paragraph" w:styleId="a4">
    <w:name w:val="Body Text"/>
    <w:basedOn w:val="a"/>
    <w:link w:val="a5"/>
    <w:uiPriority w:val="99"/>
    <w:rsid w:val="00654907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qFormat/>
    <w:rsid w:val="00654907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spanrvts0">
    <w:name w:val="span_rvts0"/>
    <w:rsid w:val="0065490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rvps14">
    <w:name w:val="rvps14"/>
    <w:basedOn w:val="a"/>
    <w:rsid w:val="0065490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kern w:val="0"/>
      <w:position w:val="-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4079</Words>
  <Characters>2326</Characters>
  <Application>Microsoft Office Word</Application>
  <DocSecurity>0</DocSecurity>
  <Lines>19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2025-05-02T08:16:00Z</dcterms:created>
  <dcterms:modified xsi:type="dcterms:W3CDTF">2025-05-02T08:16:00Z</dcterms:modified>
</cp:coreProperties>
</file>