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FD3" w:rsidRDefault="00741FD3" w:rsidP="00741FD3">
      <w:pPr>
        <w:spacing w:after="0" w:line="240" w:lineRule="auto"/>
        <w:jc w:val="center"/>
        <w:rPr>
          <w:rFonts w:ascii="Times New Roman" w:eastAsia="Times New Roman" w:hAnsi="Times New Roman" w:cs="Times New Roman"/>
          <w:b/>
          <w:iCs/>
          <w:color w:val="000000"/>
          <w:sz w:val="20"/>
          <w:szCs w:val="20"/>
          <w:lang w:val="en-US" w:eastAsia="ru-RU"/>
        </w:rPr>
      </w:pPr>
    </w:p>
    <w:p w:rsidR="00741FD3" w:rsidRPr="005416DC" w:rsidRDefault="00741FD3" w:rsidP="00741FD3">
      <w:pPr>
        <w:spacing w:after="0" w:line="240" w:lineRule="auto"/>
        <w:jc w:val="center"/>
        <w:rPr>
          <w:rFonts w:ascii="Times New Roman" w:eastAsia="Times New Roman" w:hAnsi="Times New Roman" w:cs="Times New Roman"/>
          <w:b/>
          <w:iCs/>
          <w:color w:val="000000"/>
          <w:sz w:val="20"/>
          <w:szCs w:val="20"/>
          <w:lang w:val="uk-UA" w:eastAsia="ru-RU"/>
        </w:rPr>
      </w:pPr>
      <w:r w:rsidRPr="005416DC">
        <w:rPr>
          <w:rFonts w:ascii="Times New Roman" w:eastAsia="Times New Roman" w:hAnsi="Times New Roman" w:cs="Times New Roman"/>
          <w:b/>
          <w:iCs/>
          <w:color w:val="000000"/>
          <w:sz w:val="20"/>
          <w:szCs w:val="20"/>
          <w:lang w:val="uk-UA" w:eastAsia="ru-RU"/>
        </w:rPr>
        <w:t>Шановні Акціонери!</w:t>
      </w:r>
    </w:p>
    <w:p w:rsidR="00741FD3" w:rsidRPr="005416DC" w:rsidRDefault="00741FD3" w:rsidP="00741FD3">
      <w:pPr>
        <w:spacing w:after="0" w:line="240" w:lineRule="auto"/>
        <w:ind w:firstLine="567"/>
        <w:jc w:val="center"/>
        <w:rPr>
          <w:rFonts w:ascii="Times New Roman" w:eastAsia="Times New Roman" w:hAnsi="Times New Roman" w:cs="Times New Roman"/>
          <w:b/>
          <w:iCs/>
          <w:color w:val="000000"/>
          <w:sz w:val="20"/>
          <w:szCs w:val="20"/>
          <w:lang w:val="uk-UA" w:eastAsia="ru-RU"/>
        </w:rPr>
      </w:pPr>
      <w:r w:rsidRPr="005416DC">
        <w:rPr>
          <w:rFonts w:ascii="Times New Roman" w:eastAsia="Times New Roman" w:hAnsi="Times New Roman" w:cs="Times New Roman"/>
          <w:b/>
          <w:iCs/>
          <w:color w:val="000000"/>
          <w:sz w:val="20"/>
          <w:szCs w:val="20"/>
          <w:lang w:val="uk-UA" w:eastAsia="ru-RU"/>
        </w:rPr>
        <w:t>ПРИВАТНЕ АКЦІОНЕРНЕ ТОВАРИСТВО «АКТА»</w:t>
      </w:r>
    </w:p>
    <w:p w:rsidR="00741FD3" w:rsidRPr="005416DC" w:rsidRDefault="00741FD3" w:rsidP="00741FD3">
      <w:pPr>
        <w:spacing w:after="0" w:line="240" w:lineRule="auto"/>
        <w:ind w:firstLine="567"/>
        <w:jc w:val="both"/>
        <w:rPr>
          <w:rFonts w:ascii="Times New Roman" w:eastAsia="Times New Roman" w:hAnsi="Times New Roman" w:cs="Times New Roman"/>
          <w:iCs/>
          <w:color w:val="000000"/>
          <w:sz w:val="20"/>
          <w:szCs w:val="20"/>
          <w:lang w:val="uk-UA" w:eastAsia="ru-RU"/>
        </w:rPr>
      </w:pPr>
      <w:r w:rsidRPr="005416DC">
        <w:rPr>
          <w:rFonts w:ascii="Times New Roman" w:eastAsia="Times New Roman" w:hAnsi="Times New Roman" w:cs="Times New Roman"/>
          <w:iCs/>
          <w:color w:val="000000"/>
          <w:sz w:val="20"/>
          <w:szCs w:val="20"/>
          <w:lang w:val="uk-UA" w:eastAsia="ru-RU"/>
        </w:rPr>
        <w:t xml:space="preserve">(код ЄДРПОУ </w:t>
      </w:r>
      <w:r w:rsidRPr="005416DC">
        <w:rPr>
          <w:rFonts w:ascii="Times New Roman" w:eastAsia="Calibri" w:hAnsi="Times New Roman" w:cs="Times New Roman"/>
          <w:sz w:val="20"/>
          <w:szCs w:val="20"/>
          <w:lang w:val="uk-UA"/>
        </w:rPr>
        <w:t>31384531</w:t>
      </w:r>
      <w:r w:rsidRPr="005416DC">
        <w:rPr>
          <w:rFonts w:ascii="Times New Roman" w:eastAsia="Times New Roman" w:hAnsi="Times New Roman" w:cs="Times New Roman"/>
          <w:iCs/>
          <w:color w:val="000000"/>
          <w:sz w:val="20"/>
          <w:szCs w:val="20"/>
          <w:lang w:val="uk-UA" w:eastAsia="ru-RU"/>
        </w:rPr>
        <w:t xml:space="preserve">, місцезнаходження: </w:t>
      </w:r>
      <w:r w:rsidRPr="005416DC">
        <w:rPr>
          <w:rFonts w:ascii="Times New Roman" w:eastAsia="Times New Roman" w:hAnsi="Times New Roman" w:cs="Times New Roman"/>
          <w:snapToGrid w:val="0"/>
          <w:color w:val="000000"/>
          <w:sz w:val="20"/>
          <w:szCs w:val="20"/>
          <w:lang w:val="uk-UA" w:eastAsia="ru-RU"/>
        </w:rPr>
        <w:t xml:space="preserve">Україна, </w:t>
      </w:r>
      <w:r w:rsidRPr="005416DC">
        <w:rPr>
          <w:rFonts w:ascii="Times New Roman" w:eastAsia="Times New Roman" w:hAnsi="Times New Roman" w:cs="Times New Roman"/>
          <w:iCs/>
          <w:color w:val="000000"/>
          <w:sz w:val="20"/>
          <w:szCs w:val="20"/>
          <w:lang w:val="uk-UA" w:eastAsia="ru-RU"/>
        </w:rPr>
        <w:t xml:space="preserve">49083, м. Дніпро, вул. Собінова, б. 1) </w:t>
      </w:r>
    </w:p>
    <w:p w:rsidR="00741FD3" w:rsidRPr="005416DC" w:rsidRDefault="00741FD3" w:rsidP="00741FD3">
      <w:pPr>
        <w:spacing w:after="0" w:line="240" w:lineRule="auto"/>
        <w:ind w:firstLine="567"/>
        <w:jc w:val="both"/>
        <w:rPr>
          <w:rFonts w:ascii="Times New Roman" w:eastAsia="Times New Roman" w:hAnsi="Times New Roman" w:cs="Times New Roman"/>
          <w:iCs/>
          <w:color w:val="000000"/>
          <w:sz w:val="20"/>
          <w:szCs w:val="20"/>
          <w:lang w:val="uk-UA" w:eastAsia="ru-RU"/>
        </w:rPr>
      </w:pPr>
    </w:p>
    <w:p w:rsidR="00741FD3" w:rsidRPr="005416DC" w:rsidRDefault="00741FD3" w:rsidP="00741FD3">
      <w:pPr>
        <w:spacing w:after="0" w:line="240" w:lineRule="auto"/>
        <w:ind w:firstLine="567"/>
        <w:jc w:val="both"/>
        <w:rPr>
          <w:rFonts w:ascii="Times New Roman" w:eastAsia="Times New Roman" w:hAnsi="Times New Roman" w:cs="Times New Roman"/>
          <w:snapToGrid w:val="0"/>
          <w:color w:val="000000"/>
          <w:sz w:val="20"/>
          <w:szCs w:val="20"/>
          <w:lang w:val="uk-UA" w:eastAsia="ru-RU"/>
        </w:rPr>
      </w:pPr>
      <w:r w:rsidRPr="005416DC">
        <w:rPr>
          <w:rFonts w:ascii="Times New Roman" w:eastAsia="Times New Roman" w:hAnsi="Times New Roman" w:cs="Times New Roman"/>
          <w:iCs/>
          <w:color w:val="000000"/>
          <w:sz w:val="20"/>
          <w:szCs w:val="20"/>
          <w:lang w:val="uk-UA" w:eastAsia="ru-RU"/>
        </w:rPr>
        <w:t>повідомляє про проведення чергових загальних зборів акціонерів, які</w:t>
      </w:r>
      <w:r w:rsidRPr="005416DC">
        <w:rPr>
          <w:rFonts w:ascii="Times New Roman" w:eastAsia="Times New Roman" w:hAnsi="Times New Roman" w:cs="Times New Roman"/>
          <w:snapToGrid w:val="0"/>
          <w:color w:val="000000"/>
          <w:sz w:val="20"/>
          <w:szCs w:val="20"/>
          <w:lang w:val="uk-UA" w:eastAsia="ru-RU"/>
        </w:rPr>
        <w:t xml:space="preserve"> відбудуться </w:t>
      </w:r>
      <w:r>
        <w:rPr>
          <w:rFonts w:ascii="Times New Roman" w:eastAsia="Times New Roman" w:hAnsi="Times New Roman" w:cs="Times New Roman"/>
          <w:b/>
          <w:snapToGrid w:val="0"/>
          <w:color w:val="000000"/>
          <w:sz w:val="20"/>
          <w:szCs w:val="20"/>
          <w:lang w:val="uk-UA" w:eastAsia="ru-RU"/>
        </w:rPr>
        <w:t>«</w:t>
      </w:r>
      <w:r w:rsidRPr="00741FD3">
        <w:rPr>
          <w:rFonts w:ascii="Times New Roman" w:eastAsia="Times New Roman" w:hAnsi="Times New Roman" w:cs="Times New Roman"/>
          <w:b/>
          <w:snapToGrid w:val="0"/>
          <w:color w:val="000000"/>
          <w:sz w:val="20"/>
          <w:szCs w:val="20"/>
          <w:lang w:val="uk-UA" w:eastAsia="ru-RU"/>
        </w:rPr>
        <w:t>27</w:t>
      </w:r>
      <w:r>
        <w:rPr>
          <w:rFonts w:ascii="Times New Roman" w:eastAsia="Times New Roman" w:hAnsi="Times New Roman" w:cs="Times New Roman"/>
          <w:b/>
          <w:snapToGrid w:val="0"/>
          <w:color w:val="000000"/>
          <w:sz w:val="20"/>
          <w:szCs w:val="20"/>
          <w:lang w:val="uk-UA" w:eastAsia="ru-RU"/>
        </w:rPr>
        <w:t>»</w:t>
      </w:r>
      <w:r w:rsidRPr="005416DC">
        <w:rPr>
          <w:rFonts w:ascii="Times New Roman" w:eastAsia="Times New Roman" w:hAnsi="Times New Roman" w:cs="Times New Roman"/>
          <w:b/>
          <w:snapToGrid w:val="0"/>
          <w:color w:val="000000"/>
          <w:sz w:val="20"/>
          <w:szCs w:val="20"/>
          <w:lang w:val="uk-UA" w:eastAsia="ru-RU"/>
        </w:rPr>
        <w:t xml:space="preserve"> квітня 20</w:t>
      </w:r>
      <w:r w:rsidRPr="00741FD3">
        <w:rPr>
          <w:rFonts w:ascii="Times New Roman" w:eastAsia="Times New Roman" w:hAnsi="Times New Roman" w:cs="Times New Roman"/>
          <w:b/>
          <w:snapToGrid w:val="0"/>
          <w:color w:val="000000"/>
          <w:sz w:val="20"/>
          <w:szCs w:val="20"/>
          <w:lang w:val="uk-UA" w:eastAsia="ru-RU"/>
        </w:rPr>
        <w:t>20</w:t>
      </w:r>
      <w:r w:rsidRPr="005416DC">
        <w:rPr>
          <w:rFonts w:ascii="Times New Roman" w:eastAsia="Times New Roman" w:hAnsi="Times New Roman" w:cs="Times New Roman"/>
          <w:b/>
          <w:snapToGrid w:val="0"/>
          <w:color w:val="000000"/>
          <w:sz w:val="20"/>
          <w:szCs w:val="20"/>
          <w:lang w:val="uk-UA" w:eastAsia="ru-RU"/>
        </w:rPr>
        <w:t xml:space="preserve"> року</w:t>
      </w:r>
      <w:r w:rsidRPr="005416DC">
        <w:rPr>
          <w:rFonts w:ascii="Times New Roman" w:eastAsia="Times New Roman" w:hAnsi="Times New Roman" w:cs="Times New Roman"/>
          <w:snapToGrid w:val="0"/>
          <w:color w:val="000000"/>
          <w:sz w:val="20"/>
          <w:szCs w:val="20"/>
          <w:lang w:val="uk-UA" w:eastAsia="ru-RU"/>
        </w:rPr>
        <w:t xml:space="preserve"> об </w:t>
      </w:r>
      <w:r>
        <w:rPr>
          <w:rFonts w:ascii="Times New Roman" w:eastAsia="Times New Roman" w:hAnsi="Times New Roman" w:cs="Times New Roman"/>
          <w:b/>
          <w:snapToGrid w:val="0"/>
          <w:color w:val="000000"/>
          <w:sz w:val="20"/>
          <w:szCs w:val="20"/>
          <w:lang w:val="uk-UA" w:eastAsia="ru-RU"/>
        </w:rPr>
        <w:t>11</w:t>
      </w:r>
      <w:r w:rsidRPr="005416DC">
        <w:rPr>
          <w:rFonts w:ascii="Times New Roman" w:eastAsia="Times New Roman" w:hAnsi="Times New Roman" w:cs="Times New Roman"/>
          <w:b/>
          <w:snapToGrid w:val="0"/>
          <w:color w:val="000000"/>
          <w:sz w:val="20"/>
          <w:szCs w:val="20"/>
          <w:lang w:val="uk-UA" w:eastAsia="ru-RU"/>
        </w:rPr>
        <w:t>.00</w:t>
      </w:r>
      <w:r w:rsidRPr="005416DC">
        <w:rPr>
          <w:rFonts w:ascii="Times New Roman" w:eastAsia="Times New Roman" w:hAnsi="Times New Roman" w:cs="Times New Roman"/>
          <w:snapToGrid w:val="0"/>
          <w:color w:val="000000"/>
          <w:sz w:val="20"/>
          <w:szCs w:val="20"/>
          <w:lang w:val="uk-UA" w:eastAsia="ru-RU"/>
        </w:rPr>
        <w:t xml:space="preserve"> годині за адресою: Україна, 49083, м. Дніпро, вул. Собінова, 1, поверх 2, к. </w:t>
      </w:r>
      <w:r w:rsidRPr="00741FD3">
        <w:rPr>
          <w:rFonts w:ascii="Times New Roman" w:eastAsia="Times New Roman" w:hAnsi="Times New Roman" w:cs="Times New Roman"/>
          <w:snapToGrid w:val="0"/>
          <w:color w:val="000000"/>
          <w:sz w:val="20"/>
          <w:szCs w:val="20"/>
          <w:lang w:eastAsia="ru-RU"/>
        </w:rPr>
        <w:t>202</w:t>
      </w:r>
      <w:r w:rsidRPr="005416DC">
        <w:rPr>
          <w:rFonts w:ascii="Times New Roman" w:eastAsia="Times New Roman" w:hAnsi="Times New Roman" w:cs="Times New Roman"/>
          <w:snapToGrid w:val="0"/>
          <w:color w:val="000000"/>
          <w:sz w:val="20"/>
          <w:szCs w:val="20"/>
          <w:lang w:val="uk-UA" w:eastAsia="ru-RU"/>
        </w:rPr>
        <w:t>.</w:t>
      </w:r>
    </w:p>
    <w:p w:rsidR="00741FD3" w:rsidRPr="004D6E7C" w:rsidRDefault="00741FD3" w:rsidP="00741FD3">
      <w:pPr>
        <w:spacing w:after="0" w:line="240" w:lineRule="auto"/>
        <w:jc w:val="center"/>
        <w:rPr>
          <w:rFonts w:ascii="Times New Roman" w:eastAsia="Times New Roman" w:hAnsi="Times New Roman" w:cs="Times New Roman"/>
          <w:i/>
          <w:snapToGrid w:val="0"/>
          <w:color w:val="000000"/>
          <w:sz w:val="16"/>
          <w:szCs w:val="16"/>
          <w:lang w:eastAsia="ru-RU"/>
        </w:rPr>
      </w:pPr>
    </w:p>
    <w:p w:rsidR="00741FD3" w:rsidRDefault="00741FD3" w:rsidP="00741FD3">
      <w:pPr>
        <w:spacing w:after="0" w:line="240" w:lineRule="auto"/>
        <w:jc w:val="center"/>
        <w:rPr>
          <w:rFonts w:ascii="Times New Roman" w:eastAsia="Times New Roman" w:hAnsi="Times New Roman" w:cs="Times New Roman"/>
          <w:b/>
          <w:snapToGrid w:val="0"/>
          <w:color w:val="000000"/>
          <w:sz w:val="20"/>
          <w:szCs w:val="20"/>
          <w:lang w:val="uk-UA" w:eastAsia="ru-RU"/>
        </w:rPr>
      </w:pPr>
    </w:p>
    <w:p w:rsidR="00741FD3" w:rsidRPr="00D0662B" w:rsidRDefault="00741FD3" w:rsidP="00741FD3">
      <w:pPr>
        <w:spacing w:after="0" w:line="240" w:lineRule="auto"/>
        <w:jc w:val="center"/>
        <w:rPr>
          <w:rFonts w:ascii="Times New Roman" w:eastAsia="Times New Roman" w:hAnsi="Times New Roman" w:cs="Times New Roman"/>
          <w:b/>
          <w:snapToGrid w:val="0"/>
          <w:color w:val="000000"/>
          <w:sz w:val="20"/>
          <w:szCs w:val="20"/>
          <w:lang w:val="uk-UA" w:eastAsia="ru-RU"/>
        </w:rPr>
      </w:pPr>
      <w:r>
        <w:rPr>
          <w:rFonts w:ascii="Times New Roman" w:eastAsia="Times New Roman" w:hAnsi="Times New Roman" w:cs="Times New Roman"/>
          <w:b/>
          <w:snapToGrid w:val="0"/>
          <w:color w:val="000000"/>
          <w:sz w:val="20"/>
          <w:szCs w:val="20"/>
          <w:lang w:val="uk-UA" w:eastAsia="ru-RU"/>
        </w:rPr>
        <w:t>Проект порядку</w:t>
      </w:r>
      <w:r w:rsidRPr="00D0662B">
        <w:rPr>
          <w:rFonts w:ascii="Times New Roman" w:eastAsia="Times New Roman" w:hAnsi="Times New Roman" w:cs="Times New Roman"/>
          <w:b/>
          <w:snapToGrid w:val="0"/>
          <w:color w:val="000000"/>
          <w:sz w:val="20"/>
          <w:szCs w:val="20"/>
          <w:lang w:val="uk-UA" w:eastAsia="ru-RU"/>
        </w:rPr>
        <w:t xml:space="preserve"> денн</w:t>
      </w:r>
      <w:r>
        <w:rPr>
          <w:rFonts w:ascii="Times New Roman" w:eastAsia="Times New Roman" w:hAnsi="Times New Roman" w:cs="Times New Roman"/>
          <w:b/>
          <w:snapToGrid w:val="0"/>
          <w:color w:val="000000"/>
          <w:sz w:val="20"/>
          <w:szCs w:val="20"/>
          <w:lang w:val="uk-UA" w:eastAsia="ru-RU"/>
        </w:rPr>
        <w:t>ого</w:t>
      </w:r>
      <w:r w:rsidRPr="00D0662B">
        <w:rPr>
          <w:rFonts w:ascii="Times New Roman" w:eastAsia="Times New Roman" w:hAnsi="Times New Roman" w:cs="Times New Roman"/>
          <w:b/>
          <w:snapToGrid w:val="0"/>
          <w:color w:val="000000"/>
          <w:sz w:val="20"/>
          <w:szCs w:val="20"/>
          <w:lang w:val="uk-UA" w:eastAsia="ru-RU"/>
        </w:rPr>
        <w:t>:</w:t>
      </w:r>
    </w:p>
    <w:p w:rsidR="00741FD3" w:rsidRDefault="00741FD3" w:rsidP="00741FD3">
      <w:pPr>
        <w:spacing w:after="0" w:line="240" w:lineRule="auto"/>
        <w:jc w:val="center"/>
        <w:rPr>
          <w:rFonts w:ascii="Times New Roman" w:eastAsia="Times New Roman" w:hAnsi="Times New Roman" w:cs="Times New Roman"/>
          <w:i/>
          <w:snapToGrid w:val="0"/>
          <w:color w:val="000000"/>
          <w:sz w:val="16"/>
          <w:szCs w:val="16"/>
          <w:lang w:val="uk-UA" w:eastAsia="ru-RU"/>
        </w:rPr>
      </w:pPr>
    </w:p>
    <w:p w:rsidR="00741FD3" w:rsidRPr="008A2E94" w:rsidRDefault="00741FD3" w:rsidP="00741FD3">
      <w:pPr>
        <w:pStyle w:val="a3"/>
        <w:numPr>
          <w:ilvl w:val="0"/>
          <w:numId w:val="1"/>
        </w:numPr>
        <w:tabs>
          <w:tab w:val="left" w:pos="142"/>
          <w:tab w:val="left" w:pos="567"/>
        </w:tabs>
        <w:spacing w:after="0" w:line="240" w:lineRule="auto"/>
        <w:ind w:left="284" w:hanging="284"/>
        <w:jc w:val="both"/>
        <w:rPr>
          <w:rFonts w:ascii="Times New Roman" w:eastAsia="Times New Roman" w:hAnsi="Times New Roman" w:cs="Times New Roman"/>
          <w:b/>
          <w:iCs/>
          <w:color w:val="000000"/>
          <w:sz w:val="20"/>
          <w:szCs w:val="20"/>
          <w:lang w:val="uk-UA" w:eastAsia="ru-RU"/>
        </w:rPr>
      </w:pPr>
      <w:r w:rsidRPr="00C44B53">
        <w:rPr>
          <w:rFonts w:ascii="Times New Roman" w:eastAsia="Times New Roman" w:hAnsi="Times New Roman" w:cs="Times New Roman"/>
          <w:b/>
          <w:iCs/>
          <w:color w:val="000000"/>
          <w:sz w:val="20"/>
          <w:szCs w:val="20"/>
          <w:lang w:val="uk-UA" w:eastAsia="ru-RU"/>
        </w:rPr>
        <w:t>Про обрання робочих органів загальних зборів акціонерів Товариства та затвердження регламенту проведення загальних зборів акціонерів Товариства</w:t>
      </w:r>
      <w:r w:rsidRPr="008A2E94">
        <w:rPr>
          <w:rFonts w:ascii="Times New Roman" w:eastAsia="Times New Roman" w:hAnsi="Times New Roman" w:cs="Times New Roman"/>
          <w:b/>
          <w:iCs/>
          <w:color w:val="000000"/>
          <w:sz w:val="20"/>
          <w:szCs w:val="20"/>
          <w:lang w:val="uk-UA" w:eastAsia="ru-RU"/>
        </w:rPr>
        <w:t>.</w:t>
      </w:r>
    </w:p>
    <w:p w:rsidR="00741FD3" w:rsidRPr="008A2E94" w:rsidRDefault="00741FD3" w:rsidP="00741FD3">
      <w:pPr>
        <w:pStyle w:val="a3"/>
        <w:tabs>
          <w:tab w:val="left" w:pos="142"/>
          <w:tab w:val="left" w:pos="567"/>
        </w:tabs>
        <w:spacing w:after="0" w:line="240" w:lineRule="auto"/>
        <w:ind w:left="284" w:hanging="284"/>
        <w:jc w:val="both"/>
        <w:rPr>
          <w:rFonts w:ascii="Times New Roman" w:eastAsia="Times New Roman" w:hAnsi="Times New Roman" w:cs="Times New Roman"/>
          <w:iCs/>
          <w:color w:val="000000"/>
          <w:sz w:val="20"/>
          <w:szCs w:val="20"/>
          <w:u w:val="single"/>
          <w:lang w:val="uk-UA" w:eastAsia="ru-RU"/>
        </w:rPr>
      </w:pPr>
      <w:r w:rsidRPr="008A2E94">
        <w:rPr>
          <w:rFonts w:ascii="Times New Roman" w:eastAsia="Times New Roman" w:hAnsi="Times New Roman" w:cs="Times New Roman"/>
          <w:iCs/>
          <w:color w:val="000000"/>
          <w:sz w:val="20"/>
          <w:szCs w:val="20"/>
          <w:u w:val="single"/>
          <w:lang w:val="uk-UA" w:eastAsia="ru-RU"/>
        </w:rPr>
        <w:t>Проект рішення:</w:t>
      </w:r>
    </w:p>
    <w:p w:rsidR="00741FD3" w:rsidRPr="00C44B53" w:rsidRDefault="00741FD3" w:rsidP="00741FD3">
      <w:pPr>
        <w:pStyle w:val="a3"/>
        <w:tabs>
          <w:tab w:val="left" w:pos="0"/>
        </w:tabs>
        <w:ind w:left="0"/>
        <w:rPr>
          <w:rFonts w:ascii="Times New Roman" w:eastAsia="Times New Roman" w:hAnsi="Times New Roman" w:cs="Times New Roman"/>
          <w:iCs/>
          <w:color w:val="000000"/>
          <w:sz w:val="20"/>
          <w:szCs w:val="20"/>
          <w:lang w:val="uk-UA" w:eastAsia="ru-RU"/>
        </w:rPr>
      </w:pPr>
      <w:r w:rsidRPr="008A2E94">
        <w:rPr>
          <w:rFonts w:ascii="Times New Roman" w:eastAsia="Times New Roman" w:hAnsi="Times New Roman" w:cs="Times New Roman"/>
          <w:iCs/>
          <w:color w:val="000000"/>
          <w:sz w:val="20"/>
          <w:szCs w:val="20"/>
          <w:lang w:val="uk-UA" w:eastAsia="ru-RU"/>
        </w:rPr>
        <w:t>«</w:t>
      </w:r>
      <w:r w:rsidRPr="00C44B53">
        <w:rPr>
          <w:rFonts w:ascii="Times New Roman" w:eastAsia="Times New Roman" w:hAnsi="Times New Roman" w:cs="Times New Roman"/>
          <w:iCs/>
          <w:color w:val="000000"/>
          <w:sz w:val="20"/>
          <w:szCs w:val="20"/>
          <w:lang w:val="uk-UA" w:eastAsia="ru-RU"/>
        </w:rPr>
        <w:t>1.Затвердити порядок денний чергових загальних зборів Товариства.</w:t>
      </w:r>
    </w:p>
    <w:p w:rsidR="00741FD3" w:rsidRPr="00C44B53" w:rsidRDefault="00741FD3" w:rsidP="00741FD3">
      <w:pPr>
        <w:pStyle w:val="a3"/>
        <w:tabs>
          <w:tab w:val="left" w:pos="0"/>
        </w:tabs>
        <w:ind w:left="0"/>
        <w:rPr>
          <w:rFonts w:ascii="Times New Roman" w:eastAsia="Times New Roman" w:hAnsi="Times New Roman" w:cs="Times New Roman"/>
          <w:iCs/>
          <w:color w:val="000000"/>
          <w:sz w:val="20"/>
          <w:szCs w:val="20"/>
          <w:lang w:val="uk-UA" w:eastAsia="ru-RU"/>
        </w:rPr>
      </w:pPr>
      <w:r>
        <w:rPr>
          <w:rFonts w:ascii="Times New Roman" w:eastAsia="Times New Roman" w:hAnsi="Times New Roman" w:cs="Times New Roman"/>
          <w:iCs/>
          <w:color w:val="000000"/>
          <w:sz w:val="20"/>
          <w:szCs w:val="20"/>
          <w:lang w:val="uk-UA" w:eastAsia="ru-RU"/>
        </w:rPr>
        <w:t xml:space="preserve">  </w:t>
      </w:r>
      <w:r w:rsidRPr="00C44B53">
        <w:rPr>
          <w:rFonts w:ascii="Times New Roman" w:eastAsia="Times New Roman" w:hAnsi="Times New Roman" w:cs="Times New Roman"/>
          <w:iCs/>
          <w:color w:val="000000"/>
          <w:sz w:val="20"/>
          <w:szCs w:val="20"/>
          <w:lang w:val="uk-UA" w:eastAsia="ru-RU"/>
        </w:rPr>
        <w:t>2.Обрати Головою чергових Загальних зборів акціонерів Товариства –</w:t>
      </w:r>
      <w:r>
        <w:rPr>
          <w:rFonts w:ascii="Times New Roman" w:eastAsia="Times New Roman" w:hAnsi="Times New Roman" w:cs="Times New Roman"/>
          <w:iCs/>
          <w:color w:val="000000"/>
          <w:sz w:val="20"/>
          <w:szCs w:val="20"/>
          <w:lang w:val="uk-UA" w:eastAsia="ru-RU"/>
        </w:rPr>
        <w:t xml:space="preserve"> </w:t>
      </w:r>
      <w:proofErr w:type="spellStart"/>
      <w:r w:rsidRPr="00C44B53">
        <w:rPr>
          <w:rFonts w:ascii="Times New Roman" w:eastAsia="Times New Roman" w:hAnsi="Times New Roman" w:cs="Times New Roman"/>
          <w:iCs/>
          <w:color w:val="000000"/>
          <w:sz w:val="20"/>
          <w:szCs w:val="20"/>
          <w:lang w:val="uk-UA" w:eastAsia="ru-RU"/>
        </w:rPr>
        <w:t>Шрайбмана</w:t>
      </w:r>
      <w:proofErr w:type="spellEnd"/>
      <w:r w:rsidRPr="00C44B53">
        <w:rPr>
          <w:rFonts w:ascii="Times New Roman" w:eastAsia="Times New Roman" w:hAnsi="Times New Roman" w:cs="Times New Roman"/>
          <w:iCs/>
          <w:color w:val="000000"/>
          <w:sz w:val="20"/>
          <w:szCs w:val="20"/>
          <w:lang w:val="uk-UA" w:eastAsia="ru-RU"/>
        </w:rPr>
        <w:t xml:space="preserve"> О.Ю.</w:t>
      </w:r>
    </w:p>
    <w:p w:rsidR="00741FD3" w:rsidRPr="00C44B53" w:rsidRDefault="00741FD3" w:rsidP="00741FD3">
      <w:pPr>
        <w:pStyle w:val="a3"/>
        <w:tabs>
          <w:tab w:val="left" w:pos="0"/>
        </w:tabs>
        <w:ind w:left="0"/>
        <w:rPr>
          <w:rFonts w:ascii="Times New Roman" w:eastAsia="Times New Roman" w:hAnsi="Times New Roman" w:cs="Times New Roman"/>
          <w:iCs/>
          <w:color w:val="000000"/>
          <w:sz w:val="20"/>
          <w:szCs w:val="20"/>
          <w:lang w:val="uk-UA" w:eastAsia="ru-RU"/>
        </w:rPr>
      </w:pPr>
      <w:r>
        <w:rPr>
          <w:rFonts w:ascii="Times New Roman" w:eastAsia="Times New Roman" w:hAnsi="Times New Roman" w:cs="Times New Roman"/>
          <w:iCs/>
          <w:color w:val="000000"/>
          <w:sz w:val="20"/>
          <w:szCs w:val="20"/>
          <w:lang w:val="uk-UA" w:eastAsia="ru-RU"/>
        </w:rPr>
        <w:t xml:space="preserve">  </w:t>
      </w:r>
      <w:r w:rsidRPr="00C44B53">
        <w:rPr>
          <w:rFonts w:ascii="Times New Roman" w:eastAsia="Times New Roman" w:hAnsi="Times New Roman" w:cs="Times New Roman"/>
          <w:iCs/>
          <w:color w:val="000000"/>
          <w:sz w:val="20"/>
          <w:szCs w:val="20"/>
          <w:lang w:val="uk-UA" w:eastAsia="ru-RU"/>
        </w:rPr>
        <w:t xml:space="preserve">3.Обрати секретарем чергових Загальних зборів акціонерів Товариства – </w:t>
      </w:r>
      <w:proofErr w:type="spellStart"/>
      <w:r w:rsidRPr="004D6E7C">
        <w:rPr>
          <w:rFonts w:ascii="Times New Roman" w:eastAsia="Times New Roman" w:hAnsi="Times New Roman" w:cs="Times New Roman"/>
          <w:iCs/>
          <w:color w:val="000000"/>
          <w:sz w:val="20"/>
          <w:szCs w:val="20"/>
          <w:lang w:val="uk-UA" w:eastAsia="ru-RU"/>
        </w:rPr>
        <w:t>Шелудько</w:t>
      </w:r>
      <w:proofErr w:type="spellEnd"/>
      <w:r w:rsidRPr="004D6E7C">
        <w:rPr>
          <w:rFonts w:ascii="Times New Roman" w:eastAsia="Times New Roman" w:hAnsi="Times New Roman" w:cs="Times New Roman"/>
          <w:iCs/>
          <w:color w:val="000000"/>
          <w:sz w:val="20"/>
          <w:szCs w:val="20"/>
          <w:lang w:val="uk-UA" w:eastAsia="ru-RU"/>
        </w:rPr>
        <w:t xml:space="preserve"> Д.Л.</w:t>
      </w:r>
    </w:p>
    <w:p w:rsidR="00741FD3" w:rsidRPr="00C44B53" w:rsidRDefault="00741FD3" w:rsidP="00741FD3">
      <w:pPr>
        <w:pStyle w:val="a3"/>
        <w:tabs>
          <w:tab w:val="left" w:pos="0"/>
        </w:tabs>
        <w:ind w:left="0"/>
        <w:rPr>
          <w:rFonts w:ascii="Times New Roman" w:eastAsia="Times New Roman" w:hAnsi="Times New Roman" w:cs="Times New Roman"/>
          <w:iCs/>
          <w:color w:val="000000"/>
          <w:sz w:val="20"/>
          <w:szCs w:val="20"/>
          <w:lang w:val="uk-UA" w:eastAsia="ru-RU"/>
        </w:rPr>
      </w:pPr>
      <w:r>
        <w:rPr>
          <w:rFonts w:ascii="Times New Roman" w:eastAsia="Times New Roman" w:hAnsi="Times New Roman" w:cs="Times New Roman"/>
          <w:iCs/>
          <w:color w:val="000000"/>
          <w:sz w:val="20"/>
          <w:szCs w:val="20"/>
          <w:lang w:val="uk-UA" w:eastAsia="ru-RU"/>
        </w:rPr>
        <w:t xml:space="preserve">  </w:t>
      </w:r>
      <w:r w:rsidRPr="00C44B53">
        <w:rPr>
          <w:rFonts w:ascii="Times New Roman" w:eastAsia="Times New Roman" w:hAnsi="Times New Roman" w:cs="Times New Roman"/>
          <w:iCs/>
          <w:color w:val="000000"/>
          <w:sz w:val="20"/>
          <w:szCs w:val="20"/>
          <w:lang w:val="uk-UA" w:eastAsia="ru-RU"/>
        </w:rPr>
        <w:t>4. Обрати лічильну комісію у кількості 2 осіб у наступному складі:</w:t>
      </w:r>
    </w:p>
    <w:p w:rsidR="00741FD3" w:rsidRPr="00C44B53" w:rsidRDefault="00741FD3" w:rsidP="00741FD3">
      <w:pPr>
        <w:pStyle w:val="a3"/>
        <w:tabs>
          <w:tab w:val="left" w:pos="0"/>
        </w:tabs>
        <w:ind w:left="0"/>
        <w:jc w:val="both"/>
        <w:rPr>
          <w:rFonts w:ascii="Times New Roman" w:eastAsia="Times New Roman" w:hAnsi="Times New Roman" w:cs="Times New Roman"/>
          <w:iCs/>
          <w:color w:val="000000"/>
          <w:sz w:val="20"/>
          <w:szCs w:val="20"/>
          <w:lang w:val="uk-UA" w:eastAsia="ru-RU"/>
        </w:rPr>
      </w:pPr>
      <w:r>
        <w:rPr>
          <w:rFonts w:ascii="Times New Roman" w:eastAsia="Times New Roman" w:hAnsi="Times New Roman" w:cs="Times New Roman"/>
          <w:iCs/>
          <w:color w:val="000000"/>
          <w:sz w:val="20"/>
          <w:szCs w:val="20"/>
          <w:lang w:val="uk-UA" w:eastAsia="ru-RU"/>
        </w:rPr>
        <w:t xml:space="preserve"> </w:t>
      </w:r>
      <w:r w:rsidRPr="00C44B53">
        <w:rPr>
          <w:rFonts w:ascii="Times New Roman" w:eastAsia="Times New Roman" w:hAnsi="Times New Roman" w:cs="Times New Roman"/>
          <w:iCs/>
          <w:color w:val="000000"/>
          <w:sz w:val="20"/>
          <w:szCs w:val="20"/>
          <w:lang w:val="uk-UA" w:eastAsia="ru-RU"/>
        </w:rPr>
        <w:t xml:space="preserve"> Голова комісії – Калюжна О.Г.</w:t>
      </w:r>
    </w:p>
    <w:p w:rsidR="00741FD3" w:rsidRPr="00C44B53" w:rsidRDefault="00741FD3" w:rsidP="00741FD3">
      <w:pPr>
        <w:pStyle w:val="a3"/>
        <w:tabs>
          <w:tab w:val="left" w:pos="0"/>
        </w:tabs>
        <w:ind w:left="0"/>
        <w:jc w:val="both"/>
        <w:rPr>
          <w:rFonts w:ascii="Times New Roman" w:eastAsia="Times New Roman" w:hAnsi="Times New Roman" w:cs="Times New Roman"/>
          <w:iCs/>
          <w:color w:val="000000"/>
          <w:sz w:val="20"/>
          <w:szCs w:val="20"/>
          <w:lang w:val="uk-UA" w:eastAsia="ru-RU"/>
        </w:rPr>
      </w:pPr>
      <w:r>
        <w:rPr>
          <w:rFonts w:ascii="Times New Roman" w:eastAsia="Times New Roman" w:hAnsi="Times New Roman" w:cs="Times New Roman"/>
          <w:iCs/>
          <w:color w:val="000000"/>
          <w:sz w:val="20"/>
          <w:szCs w:val="20"/>
          <w:lang w:val="uk-UA" w:eastAsia="ru-RU"/>
        </w:rPr>
        <w:t xml:space="preserve">  </w:t>
      </w:r>
      <w:r w:rsidRPr="00C44B53">
        <w:rPr>
          <w:rFonts w:ascii="Times New Roman" w:eastAsia="Times New Roman" w:hAnsi="Times New Roman" w:cs="Times New Roman"/>
          <w:iCs/>
          <w:color w:val="000000"/>
          <w:sz w:val="20"/>
          <w:szCs w:val="20"/>
          <w:lang w:val="uk-UA" w:eastAsia="ru-RU"/>
        </w:rPr>
        <w:t>Член комісії –  Домашовець К.О.</w:t>
      </w:r>
    </w:p>
    <w:p w:rsidR="00741FD3" w:rsidRDefault="00741FD3" w:rsidP="00741FD3">
      <w:pPr>
        <w:pStyle w:val="a3"/>
        <w:tabs>
          <w:tab w:val="left" w:pos="0"/>
        </w:tabs>
        <w:ind w:left="0"/>
        <w:jc w:val="both"/>
        <w:rPr>
          <w:rFonts w:ascii="Times New Roman" w:eastAsia="Times New Roman" w:hAnsi="Times New Roman" w:cs="Times New Roman"/>
          <w:iCs/>
          <w:color w:val="000000"/>
          <w:sz w:val="20"/>
          <w:szCs w:val="20"/>
          <w:lang w:val="uk-UA" w:eastAsia="ru-RU"/>
        </w:rPr>
      </w:pPr>
      <w:r>
        <w:rPr>
          <w:rFonts w:ascii="Times New Roman" w:eastAsia="Times New Roman" w:hAnsi="Times New Roman" w:cs="Times New Roman"/>
          <w:iCs/>
          <w:color w:val="000000"/>
          <w:sz w:val="20"/>
          <w:szCs w:val="20"/>
          <w:lang w:val="uk-UA" w:eastAsia="ru-RU"/>
        </w:rPr>
        <w:t xml:space="preserve">  </w:t>
      </w:r>
      <w:r w:rsidRPr="00C44B53">
        <w:rPr>
          <w:rFonts w:ascii="Times New Roman" w:eastAsia="Times New Roman" w:hAnsi="Times New Roman" w:cs="Times New Roman"/>
          <w:iCs/>
          <w:color w:val="000000"/>
          <w:sz w:val="20"/>
          <w:szCs w:val="20"/>
          <w:lang w:val="uk-UA" w:eastAsia="ru-RU"/>
        </w:rPr>
        <w:t>5. Уповноважити реєстраційну комісію здійснити підрахунок голосів за підсумками голосування з питань порядку денного до моменту обрання лічильної комісії</w:t>
      </w:r>
      <w:r>
        <w:rPr>
          <w:rFonts w:ascii="Times New Roman" w:eastAsia="Times New Roman" w:hAnsi="Times New Roman" w:cs="Times New Roman"/>
          <w:iCs/>
          <w:color w:val="000000"/>
          <w:sz w:val="20"/>
          <w:szCs w:val="20"/>
          <w:lang w:val="uk-UA" w:eastAsia="ru-RU"/>
        </w:rPr>
        <w:t>.»</w:t>
      </w:r>
      <w:r w:rsidR="00D50549">
        <w:rPr>
          <w:rFonts w:ascii="Times New Roman" w:eastAsia="Times New Roman" w:hAnsi="Times New Roman" w:cs="Times New Roman"/>
          <w:iCs/>
          <w:color w:val="000000"/>
          <w:sz w:val="20"/>
          <w:szCs w:val="20"/>
          <w:lang w:val="uk-UA" w:eastAsia="ru-RU"/>
        </w:rPr>
        <w:t>.</w:t>
      </w:r>
    </w:p>
    <w:p w:rsidR="00741FD3" w:rsidRPr="008A2E94" w:rsidRDefault="00741FD3" w:rsidP="00741FD3">
      <w:pPr>
        <w:pStyle w:val="a3"/>
        <w:tabs>
          <w:tab w:val="left" w:pos="142"/>
          <w:tab w:val="left" w:pos="567"/>
        </w:tabs>
        <w:spacing w:after="0" w:line="240" w:lineRule="auto"/>
        <w:ind w:left="284" w:hanging="284"/>
        <w:jc w:val="both"/>
        <w:rPr>
          <w:rFonts w:ascii="Times New Roman" w:eastAsia="Times New Roman" w:hAnsi="Times New Roman" w:cs="Times New Roman"/>
          <w:iCs/>
          <w:color w:val="000000"/>
          <w:sz w:val="20"/>
          <w:szCs w:val="20"/>
          <w:lang w:val="uk-UA" w:eastAsia="ru-RU"/>
        </w:rPr>
      </w:pPr>
    </w:p>
    <w:p w:rsidR="00741FD3" w:rsidRPr="008A2E94" w:rsidRDefault="00741FD3" w:rsidP="00741FD3">
      <w:pPr>
        <w:pStyle w:val="a3"/>
        <w:numPr>
          <w:ilvl w:val="0"/>
          <w:numId w:val="1"/>
        </w:numPr>
        <w:tabs>
          <w:tab w:val="left" w:pos="142"/>
          <w:tab w:val="left" w:pos="567"/>
        </w:tabs>
        <w:spacing w:after="0" w:line="240" w:lineRule="auto"/>
        <w:ind w:left="284" w:hanging="284"/>
        <w:jc w:val="both"/>
        <w:rPr>
          <w:rFonts w:ascii="Times New Roman" w:eastAsia="Times New Roman" w:hAnsi="Times New Roman" w:cs="Times New Roman"/>
          <w:b/>
          <w:iCs/>
          <w:color w:val="000000"/>
          <w:sz w:val="20"/>
          <w:szCs w:val="20"/>
          <w:lang w:val="uk-UA" w:eastAsia="ru-RU"/>
        </w:rPr>
      </w:pPr>
      <w:r w:rsidRPr="008A2E94">
        <w:rPr>
          <w:rFonts w:ascii="Times New Roman" w:eastAsia="Times New Roman" w:hAnsi="Times New Roman" w:cs="Times New Roman"/>
          <w:b/>
          <w:iCs/>
          <w:color w:val="000000"/>
          <w:sz w:val="20"/>
          <w:szCs w:val="20"/>
          <w:lang w:val="uk-UA" w:eastAsia="ru-RU"/>
        </w:rPr>
        <w:t xml:space="preserve">Про затвердження річних результатів діяльності Товариства. </w:t>
      </w:r>
    </w:p>
    <w:p w:rsidR="00741FD3" w:rsidRPr="008A2E94" w:rsidRDefault="00741FD3" w:rsidP="00741FD3">
      <w:pPr>
        <w:pStyle w:val="a3"/>
        <w:tabs>
          <w:tab w:val="left" w:pos="142"/>
          <w:tab w:val="left" w:pos="567"/>
        </w:tabs>
        <w:spacing w:after="0" w:line="240" w:lineRule="auto"/>
        <w:ind w:left="284" w:hanging="284"/>
        <w:jc w:val="both"/>
        <w:rPr>
          <w:rFonts w:ascii="Times New Roman" w:eastAsia="Times New Roman" w:hAnsi="Times New Roman" w:cs="Times New Roman"/>
          <w:iCs/>
          <w:color w:val="000000"/>
          <w:sz w:val="20"/>
          <w:szCs w:val="20"/>
          <w:u w:val="single"/>
          <w:lang w:val="uk-UA" w:eastAsia="ru-RU"/>
        </w:rPr>
      </w:pPr>
      <w:r w:rsidRPr="008A2E94">
        <w:rPr>
          <w:rFonts w:ascii="Times New Roman" w:eastAsia="Times New Roman" w:hAnsi="Times New Roman" w:cs="Times New Roman"/>
          <w:iCs/>
          <w:color w:val="000000"/>
          <w:sz w:val="20"/>
          <w:szCs w:val="20"/>
          <w:u w:val="single"/>
          <w:lang w:val="uk-UA" w:eastAsia="ru-RU"/>
        </w:rPr>
        <w:t>Проект рішення:</w:t>
      </w:r>
    </w:p>
    <w:p w:rsidR="00741FD3" w:rsidRPr="008A2E94" w:rsidRDefault="00741FD3" w:rsidP="00741FD3">
      <w:pPr>
        <w:pStyle w:val="a3"/>
        <w:tabs>
          <w:tab w:val="left" w:pos="567"/>
        </w:tabs>
        <w:ind w:left="0"/>
        <w:jc w:val="both"/>
        <w:rPr>
          <w:rFonts w:ascii="Times New Roman" w:eastAsia="Times New Roman" w:hAnsi="Times New Roman" w:cs="Times New Roman"/>
          <w:iCs/>
          <w:color w:val="000000"/>
          <w:sz w:val="20"/>
          <w:szCs w:val="20"/>
          <w:lang w:val="uk-UA" w:eastAsia="ru-RU"/>
        </w:rPr>
      </w:pPr>
      <w:r w:rsidRPr="008A2E94">
        <w:rPr>
          <w:rFonts w:ascii="Times New Roman" w:eastAsia="Times New Roman" w:hAnsi="Times New Roman" w:cs="Times New Roman"/>
          <w:iCs/>
          <w:color w:val="000000"/>
          <w:sz w:val="20"/>
          <w:szCs w:val="20"/>
          <w:lang w:val="uk-UA" w:eastAsia="ru-RU"/>
        </w:rPr>
        <w:t>«</w:t>
      </w:r>
      <w:r w:rsidRPr="00467B50">
        <w:rPr>
          <w:rFonts w:ascii="Times New Roman" w:eastAsia="Times New Roman" w:hAnsi="Times New Roman" w:cs="Times New Roman"/>
          <w:bCs/>
          <w:iCs/>
          <w:color w:val="000000"/>
          <w:sz w:val="20"/>
          <w:szCs w:val="20"/>
          <w:lang w:val="uk-UA" w:eastAsia="ru-RU"/>
        </w:rPr>
        <w:t>Затвердити річні результати діяльності Товариства, а саме: фінансову зв</w:t>
      </w:r>
      <w:r>
        <w:rPr>
          <w:rFonts w:ascii="Times New Roman" w:eastAsia="Times New Roman" w:hAnsi="Times New Roman" w:cs="Times New Roman"/>
          <w:bCs/>
          <w:iCs/>
          <w:color w:val="000000"/>
          <w:sz w:val="20"/>
          <w:szCs w:val="20"/>
          <w:lang w:val="uk-UA" w:eastAsia="ru-RU"/>
        </w:rPr>
        <w:t xml:space="preserve">ітність та Баланс Товариства за </w:t>
      </w:r>
      <w:r w:rsidRPr="00467B50">
        <w:rPr>
          <w:rFonts w:ascii="Times New Roman" w:eastAsia="Times New Roman" w:hAnsi="Times New Roman" w:cs="Times New Roman"/>
          <w:bCs/>
          <w:iCs/>
          <w:color w:val="000000"/>
          <w:sz w:val="20"/>
          <w:szCs w:val="20"/>
          <w:lang w:val="uk-UA" w:eastAsia="ru-RU"/>
        </w:rPr>
        <w:t>20</w:t>
      </w:r>
      <w:r w:rsidRPr="00741FD3">
        <w:rPr>
          <w:rFonts w:ascii="Times New Roman" w:eastAsia="Times New Roman" w:hAnsi="Times New Roman" w:cs="Times New Roman"/>
          <w:bCs/>
          <w:iCs/>
          <w:color w:val="000000"/>
          <w:sz w:val="20"/>
          <w:szCs w:val="20"/>
          <w:lang w:eastAsia="ru-RU"/>
        </w:rPr>
        <w:t>19</w:t>
      </w:r>
      <w:r w:rsidRPr="00467B50">
        <w:rPr>
          <w:rFonts w:ascii="Times New Roman" w:eastAsia="Times New Roman" w:hAnsi="Times New Roman" w:cs="Times New Roman"/>
          <w:bCs/>
          <w:iCs/>
          <w:color w:val="000000"/>
          <w:sz w:val="20"/>
          <w:szCs w:val="20"/>
          <w:lang w:val="uk-UA" w:eastAsia="ru-RU"/>
        </w:rPr>
        <w:t xml:space="preserve"> рік</w:t>
      </w:r>
      <w:r w:rsidRPr="008A2E94">
        <w:rPr>
          <w:rFonts w:ascii="Times New Roman" w:eastAsia="Times New Roman" w:hAnsi="Times New Roman" w:cs="Times New Roman"/>
          <w:iCs/>
          <w:color w:val="000000"/>
          <w:sz w:val="20"/>
          <w:szCs w:val="20"/>
          <w:lang w:val="uk-UA" w:eastAsia="ru-RU"/>
        </w:rPr>
        <w:t>»</w:t>
      </w:r>
      <w:r w:rsidR="00D50549">
        <w:rPr>
          <w:rFonts w:ascii="Times New Roman" w:eastAsia="Times New Roman" w:hAnsi="Times New Roman" w:cs="Times New Roman"/>
          <w:iCs/>
          <w:color w:val="000000"/>
          <w:sz w:val="20"/>
          <w:szCs w:val="20"/>
          <w:lang w:val="uk-UA" w:eastAsia="ru-RU"/>
        </w:rPr>
        <w:t>.</w:t>
      </w:r>
    </w:p>
    <w:p w:rsidR="00741FD3" w:rsidRPr="008A2E94" w:rsidRDefault="00741FD3" w:rsidP="00741FD3">
      <w:pPr>
        <w:pStyle w:val="a3"/>
        <w:tabs>
          <w:tab w:val="left" w:pos="567"/>
        </w:tabs>
        <w:ind w:left="284" w:hanging="284"/>
        <w:jc w:val="both"/>
        <w:rPr>
          <w:rFonts w:ascii="Times New Roman" w:eastAsia="Times New Roman" w:hAnsi="Times New Roman" w:cs="Times New Roman"/>
          <w:iCs/>
          <w:color w:val="000000"/>
          <w:sz w:val="20"/>
          <w:szCs w:val="20"/>
          <w:lang w:val="uk-UA" w:eastAsia="ru-RU"/>
        </w:rPr>
      </w:pPr>
    </w:p>
    <w:p w:rsidR="00741FD3" w:rsidRPr="008A2E94" w:rsidRDefault="00741FD3" w:rsidP="00741FD3">
      <w:pPr>
        <w:pStyle w:val="a3"/>
        <w:numPr>
          <w:ilvl w:val="0"/>
          <w:numId w:val="1"/>
        </w:numPr>
        <w:tabs>
          <w:tab w:val="left" w:pos="142"/>
          <w:tab w:val="left" w:pos="284"/>
          <w:tab w:val="left" w:pos="567"/>
        </w:tabs>
        <w:spacing w:after="0" w:line="240" w:lineRule="auto"/>
        <w:ind w:left="284" w:hanging="284"/>
        <w:jc w:val="both"/>
        <w:rPr>
          <w:rFonts w:ascii="Times New Roman" w:eastAsia="Times New Roman" w:hAnsi="Times New Roman" w:cs="Times New Roman"/>
          <w:b/>
          <w:iCs/>
          <w:color w:val="000000"/>
          <w:sz w:val="20"/>
          <w:szCs w:val="20"/>
          <w:lang w:val="uk-UA" w:eastAsia="ru-RU"/>
        </w:rPr>
      </w:pPr>
      <w:r w:rsidRPr="008A2E94">
        <w:rPr>
          <w:rFonts w:ascii="Times New Roman" w:eastAsia="Times New Roman" w:hAnsi="Times New Roman" w:cs="Times New Roman"/>
          <w:b/>
          <w:iCs/>
          <w:color w:val="000000"/>
          <w:sz w:val="20"/>
          <w:szCs w:val="20"/>
          <w:lang w:val="uk-UA" w:eastAsia="ru-RU"/>
        </w:rPr>
        <w:t>Про визначення порядку розподілу прибутку, строку та  порядку виплати частки прибутку     (дивідендів), визначення порядку покриття збитків.</w:t>
      </w:r>
    </w:p>
    <w:p w:rsidR="00741FD3" w:rsidRPr="008A2E94" w:rsidRDefault="00741FD3" w:rsidP="00741FD3">
      <w:pPr>
        <w:pStyle w:val="a3"/>
        <w:tabs>
          <w:tab w:val="left" w:pos="142"/>
          <w:tab w:val="left" w:pos="284"/>
          <w:tab w:val="left" w:pos="567"/>
        </w:tabs>
        <w:spacing w:after="0" w:line="240" w:lineRule="auto"/>
        <w:ind w:left="284" w:hanging="284"/>
        <w:jc w:val="both"/>
        <w:rPr>
          <w:rFonts w:ascii="Times New Roman" w:eastAsia="Times New Roman" w:hAnsi="Times New Roman" w:cs="Times New Roman"/>
          <w:iCs/>
          <w:color w:val="000000"/>
          <w:sz w:val="20"/>
          <w:szCs w:val="20"/>
          <w:u w:val="single"/>
          <w:lang w:val="uk-UA" w:eastAsia="ru-RU"/>
        </w:rPr>
      </w:pPr>
      <w:r w:rsidRPr="008A2E94">
        <w:rPr>
          <w:rFonts w:ascii="Times New Roman" w:eastAsia="Times New Roman" w:hAnsi="Times New Roman" w:cs="Times New Roman"/>
          <w:iCs/>
          <w:color w:val="000000"/>
          <w:sz w:val="20"/>
          <w:szCs w:val="20"/>
          <w:u w:val="single"/>
          <w:lang w:val="uk-UA" w:eastAsia="ru-RU"/>
        </w:rPr>
        <w:t>Проект рішення:</w:t>
      </w:r>
    </w:p>
    <w:p w:rsidR="00741FD3" w:rsidRPr="008A2E94" w:rsidRDefault="00741FD3" w:rsidP="00741FD3">
      <w:pPr>
        <w:pStyle w:val="a3"/>
        <w:tabs>
          <w:tab w:val="left" w:pos="142"/>
          <w:tab w:val="left" w:pos="284"/>
          <w:tab w:val="left" w:pos="567"/>
        </w:tabs>
        <w:spacing w:after="0" w:line="240" w:lineRule="auto"/>
        <w:ind w:left="284" w:hanging="284"/>
        <w:jc w:val="both"/>
        <w:rPr>
          <w:rFonts w:ascii="Times New Roman" w:eastAsia="Times New Roman" w:hAnsi="Times New Roman" w:cs="Times New Roman"/>
          <w:iCs/>
          <w:color w:val="000000"/>
          <w:sz w:val="20"/>
          <w:szCs w:val="20"/>
          <w:lang w:val="uk-UA" w:eastAsia="ru-RU"/>
        </w:rPr>
      </w:pPr>
      <w:r w:rsidRPr="008A2E94">
        <w:rPr>
          <w:rFonts w:ascii="Times New Roman" w:eastAsia="Times New Roman" w:hAnsi="Times New Roman" w:cs="Times New Roman"/>
          <w:iCs/>
          <w:color w:val="000000"/>
          <w:sz w:val="20"/>
          <w:szCs w:val="20"/>
          <w:lang w:val="uk-UA" w:eastAsia="ru-RU"/>
        </w:rPr>
        <w:t>«1. За підсумками роботи Товариства в 201</w:t>
      </w:r>
      <w:r w:rsidRPr="00741FD3">
        <w:rPr>
          <w:rFonts w:ascii="Times New Roman" w:eastAsia="Times New Roman" w:hAnsi="Times New Roman" w:cs="Times New Roman"/>
          <w:iCs/>
          <w:color w:val="000000"/>
          <w:sz w:val="20"/>
          <w:szCs w:val="20"/>
          <w:lang w:eastAsia="ru-RU"/>
        </w:rPr>
        <w:t>9</w:t>
      </w:r>
      <w:r w:rsidRPr="008A2E94">
        <w:rPr>
          <w:rFonts w:ascii="Times New Roman" w:eastAsia="Times New Roman" w:hAnsi="Times New Roman" w:cs="Times New Roman"/>
          <w:iCs/>
          <w:color w:val="000000"/>
          <w:sz w:val="20"/>
          <w:szCs w:val="20"/>
          <w:lang w:val="uk-UA" w:eastAsia="ru-RU"/>
        </w:rPr>
        <w:t xml:space="preserve"> році відрахувати 5 відсотків суми чистого прибутку до резервного фонду.</w:t>
      </w:r>
    </w:p>
    <w:p w:rsidR="00741FD3" w:rsidRPr="008A2E94" w:rsidRDefault="00741FD3" w:rsidP="00741FD3">
      <w:pPr>
        <w:pStyle w:val="a3"/>
        <w:tabs>
          <w:tab w:val="left" w:pos="142"/>
          <w:tab w:val="left" w:pos="284"/>
          <w:tab w:val="left" w:pos="567"/>
        </w:tabs>
        <w:spacing w:after="0" w:line="240" w:lineRule="auto"/>
        <w:ind w:left="284" w:hanging="284"/>
        <w:jc w:val="both"/>
        <w:rPr>
          <w:rFonts w:ascii="Times New Roman" w:eastAsia="Times New Roman" w:hAnsi="Times New Roman" w:cs="Times New Roman"/>
          <w:iCs/>
          <w:color w:val="000000"/>
          <w:sz w:val="20"/>
          <w:szCs w:val="20"/>
          <w:lang w:val="uk-UA" w:eastAsia="ru-RU"/>
        </w:rPr>
      </w:pPr>
      <w:r w:rsidRPr="008A2E94">
        <w:rPr>
          <w:rFonts w:ascii="Times New Roman" w:eastAsia="Times New Roman" w:hAnsi="Times New Roman" w:cs="Times New Roman"/>
          <w:iCs/>
          <w:color w:val="000000"/>
          <w:sz w:val="20"/>
          <w:szCs w:val="20"/>
          <w:lang w:val="uk-UA" w:eastAsia="ru-RU"/>
        </w:rPr>
        <w:t>2. Дивіденди за 201</w:t>
      </w:r>
      <w:r w:rsidRPr="00741FD3">
        <w:rPr>
          <w:rFonts w:ascii="Times New Roman" w:eastAsia="Times New Roman" w:hAnsi="Times New Roman" w:cs="Times New Roman"/>
          <w:iCs/>
          <w:color w:val="000000"/>
          <w:sz w:val="20"/>
          <w:szCs w:val="20"/>
          <w:lang w:eastAsia="ru-RU"/>
        </w:rPr>
        <w:t>9</w:t>
      </w:r>
      <w:r w:rsidRPr="008A2E94">
        <w:rPr>
          <w:rFonts w:ascii="Times New Roman" w:eastAsia="Times New Roman" w:hAnsi="Times New Roman" w:cs="Times New Roman"/>
          <w:iCs/>
          <w:color w:val="000000"/>
          <w:sz w:val="20"/>
          <w:szCs w:val="20"/>
          <w:lang w:val="uk-UA" w:eastAsia="ru-RU"/>
        </w:rPr>
        <w:t xml:space="preserve"> рік не нараховувати.»</w:t>
      </w:r>
    </w:p>
    <w:p w:rsidR="00741FD3" w:rsidRPr="008A2E94" w:rsidRDefault="00741FD3" w:rsidP="00741FD3">
      <w:pPr>
        <w:pStyle w:val="a3"/>
        <w:tabs>
          <w:tab w:val="left" w:pos="142"/>
          <w:tab w:val="left" w:pos="284"/>
          <w:tab w:val="left" w:pos="567"/>
        </w:tabs>
        <w:spacing w:after="0" w:line="240" w:lineRule="auto"/>
        <w:ind w:left="284" w:hanging="284"/>
        <w:jc w:val="both"/>
        <w:rPr>
          <w:rFonts w:ascii="Times New Roman" w:eastAsia="Times New Roman" w:hAnsi="Times New Roman" w:cs="Times New Roman"/>
          <w:iCs/>
          <w:color w:val="000000"/>
          <w:sz w:val="20"/>
          <w:szCs w:val="20"/>
          <w:lang w:val="uk-UA" w:eastAsia="ru-RU"/>
        </w:rPr>
      </w:pPr>
    </w:p>
    <w:p w:rsidR="00741FD3" w:rsidRPr="008A2E94" w:rsidRDefault="00741FD3" w:rsidP="00741FD3">
      <w:pPr>
        <w:pStyle w:val="a3"/>
        <w:numPr>
          <w:ilvl w:val="0"/>
          <w:numId w:val="1"/>
        </w:numPr>
        <w:tabs>
          <w:tab w:val="left" w:pos="142"/>
          <w:tab w:val="left" w:pos="567"/>
        </w:tabs>
        <w:spacing w:after="0" w:line="240" w:lineRule="auto"/>
        <w:ind w:left="284" w:hanging="284"/>
        <w:jc w:val="both"/>
        <w:rPr>
          <w:rFonts w:ascii="Times New Roman" w:eastAsia="Times New Roman" w:hAnsi="Times New Roman" w:cs="Times New Roman"/>
          <w:b/>
          <w:iCs/>
          <w:color w:val="000000"/>
          <w:sz w:val="20"/>
          <w:szCs w:val="20"/>
          <w:lang w:val="uk-UA" w:eastAsia="ru-RU"/>
        </w:rPr>
      </w:pPr>
      <w:r w:rsidRPr="008A2E94">
        <w:rPr>
          <w:rFonts w:ascii="Times New Roman" w:eastAsia="Times New Roman" w:hAnsi="Times New Roman" w:cs="Times New Roman"/>
          <w:b/>
          <w:iCs/>
          <w:color w:val="000000"/>
          <w:sz w:val="20"/>
          <w:szCs w:val="20"/>
          <w:lang w:val="uk-UA" w:eastAsia="ru-RU"/>
        </w:rPr>
        <w:t>Про прийняття рішення за  наслідками розгляду звіту Директора Товариства.</w:t>
      </w:r>
    </w:p>
    <w:p w:rsidR="00741FD3" w:rsidRPr="008A2E94" w:rsidRDefault="00741FD3" w:rsidP="00741FD3">
      <w:pPr>
        <w:pStyle w:val="a3"/>
        <w:tabs>
          <w:tab w:val="left" w:pos="142"/>
          <w:tab w:val="left" w:pos="284"/>
          <w:tab w:val="left" w:pos="567"/>
        </w:tabs>
        <w:spacing w:after="0" w:line="240" w:lineRule="auto"/>
        <w:ind w:left="284" w:hanging="284"/>
        <w:jc w:val="both"/>
        <w:rPr>
          <w:rFonts w:ascii="Times New Roman" w:eastAsia="Times New Roman" w:hAnsi="Times New Roman" w:cs="Times New Roman"/>
          <w:iCs/>
          <w:color w:val="000000"/>
          <w:sz w:val="20"/>
          <w:szCs w:val="20"/>
          <w:u w:val="single"/>
          <w:lang w:val="uk-UA" w:eastAsia="ru-RU"/>
        </w:rPr>
      </w:pPr>
      <w:r w:rsidRPr="008A2E94">
        <w:rPr>
          <w:rFonts w:ascii="Times New Roman" w:eastAsia="Times New Roman" w:hAnsi="Times New Roman" w:cs="Times New Roman"/>
          <w:iCs/>
          <w:color w:val="000000"/>
          <w:sz w:val="20"/>
          <w:szCs w:val="20"/>
          <w:u w:val="single"/>
          <w:lang w:val="uk-UA" w:eastAsia="ru-RU"/>
        </w:rPr>
        <w:t>Проект рішення:</w:t>
      </w:r>
    </w:p>
    <w:p w:rsidR="00741FD3" w:rsidRPr="008A2E94" w:rsidRDefault="00741FD3" w:rsidP="00741FD3">
      <w:pPr>
        <w:pStyle w:val="a3"/>
        <w:tabs>
          <w:tab w:val="left" w:pos="142"/>
          <w:tab w:val="left" w:pos="567"/>
        </w:tabs>
        <w:spacing w:after="0" w:line="240" w:lineRule="auto"/>
        <w:ind w:left="284" w:hanging="284"/>
        <w:jc w:val="both"/>
        <w:rPr>
          <w:rFonts w:ascii="Times New Roman" w:eastAsia="Times New Roman" w:hAnsi="Times New Roman" w:cs="Times New Roman"/>
          <w:iCs/>
          <w:color w:val="000000"/>
          <w:sz w:val="20"/>
          <w:szCs w:val="20"/>
          <w:lang w:val="uk-UA" w:eastAsia="ru-RU"/>
        </w:rPr>
      </w:pPr>
      <w:r w:rsidRPr="008A2E94">
        <w:rPr>
          <w:rFonts w:ascii="Times New Roman" w:eastAsia="Times New Roman" w:hAnsi="Times New Roman" w:cs="Times New Roman"/>
          <w:iCs/>
          <w:color w:val="000000"/>
          <w:sz w:val="20"/>
          <w:szCs w:val="20"/>
          <w:lang w:val="uk-UA" w:eastAsia="ru-RU"/>
        </w:rPr>
        <w:t xml:space="preserve">«Затвердити звіт Директора Товариства </w:t>
      </w:r>
      <w:proofErr w:type="spellStart"/>
      <w:r w:rsidRPr="00B7478F">
        <w:rPr>
          <w:rFonts w:ascii="Times New Roman" w:eastAsia="Times New Roman" w:hAnsi="Times New Roman" w:cs="Times New Roman"/>
          <w:iCs/>
          <w:color w:val="000000"/>
          <w:sz w:val="20"/>
          <w:szCs w:val="20"/>
          <w:lang w:val="uk-UA" w:eastAsia="ru-RU"/>
        </w:rPr>
        <w:t>Шелудько</w:t>
      </w:r>
      <w:proofErr w:type="spellEnd"/>
      <w:r w:rsidRPr="00B7478F">
        <w:rPr>
          <w:rFonts w:ascii="Times New Roman" w:eastAsia="Times New Roman" w:hAnsi="Times New Roman" w:cs="Times New Roman"/>
          <w:iCs/>
          <w:color w:val="000000"/>
          <w:sz w:val="20"/>
          <w:szCs w:val="20"/>
          <w:lang w:val="uk-UA" w:eastAsia="ru-RU"/>
        </w:rPr>
        <w:t xml:space="preserve"> Д.Л.</w:t>
      </w:r>
      <w:r w:rsidRPr="008A2E94">
        <w:rPr>
          <w:rFonts w:ascii="Times New Roman" w:eastAsia="Times New Roman" w:hAnsi="Times New Roman" w:cs="Times New Roman"/>
          <w:iCs/>
          <w:color w:val="000000"/>
          <w:sz w:val="20"/>
          <w:szCs w:val="20"/>
          <w:lang w:val="uk-UA" w:eastAsia="ru-RU"/>
        </w:rPr>
        <w:t xml:space="preserve"> про діяльність </w:t>
      </w:r>
      <w:proofErr w:type="spellStart"/>
      <w:r w:rsidRPr="008A2E94">
        <w:rPr>
          <w:rFonts w:ascii="Times New Roman" w:eastAsia="Times New Roman" w:hAnsi="Times New Roman" w:cs="Times New Roman"/>
          <w:iCs/>
          <w:color w:val="000000"/>
          <w:sz w:val="20"/>
          <w:szCs w:val="20"/>
          <w:lang w:val="uk-UA" w:eastAsia="ru-RU"/>
        </w:rPr>
        <w:t>ПрАТ</w:t>
      </w:r>
      <w:proofErr w:type="spellEnd"/>
      <w:r w:rsidRPr="008A2E94">
        <w:rPr>
          <w:rFonts w:ascii="Times New Roman" w:eastAsia="Times New Roman" w:hAnsi="Times New Roman" w:cs="Times New Roman"/>
          <w:iCs/>
          <w:color w:val="000000"/>
          <w:sz w:val="20"/>
          <w:szCs w:val="20"/>
          <w:lang w:val="uk-UA" w:eastAsia="ru-RU"/>
        </w:rPr>
        <w:t xml:space="preserve"> «АКТА» у 201</w:t>
      </w:r>
      <w:r w:rsidRPr="00741FD3">
        <w:rPr>
          <w:rFonts w:ascii="Times New Roman" w:eastAsia="Times New Roman" w:hAnsi="Times New Roman" w:cs="Times New Roman"/>
          <w:iCs/>
          <w:color w:val="000000"/>
          <w:sz w:val="20"/>
          <w:szCs w:val="20"/>
          <w:lang w:eastAsia="ru-RU"/>
        </w:rPr>
        <w:t>9</w:t>
      </w:r>
      <w:r w:rsidRPr="008A2E94">
        <w:rPr>
          <w:rFonts w:ascii="Times New Roman" w:eastAsia="Times New Roman" w:hAnsi="Times New Roman" w:cs="Times New Roman"/>
          <w:iCs/>
          <w:color w:val="000000"/>
          <w:sz w:val="20"/>
          <w:szCs w:val="20"/>
          <w:lang w:val="uk-UA" w:eastAsia="ru-RU"/>
        </w:rPr>
        <w:t xml:space="preserve"> році».</w:t>
      </w:r>
    </w:p>
    <w:p w:rsidR="00741FD3" w:rsidRPr="008A2E94" w:rsidRDefault="00741FD3" w:rsidP="00741FD3">
      <w:pPr>
        <w:pStyle w:val="a3"/>
        <w:tabs>
          <w:tab w:val="left" w:pos="142"/>
          <w:tab w:val="left" w:pos="567"/>
        </w:tabs>
        <w:spacing w:after="0" w:line="240" w:lineRule="auto"/>
        <w:ind w:left="284" w:hanging="284"/>
        <w:jc w:val="both"/>
        <w:rPr>
          <w:rFonts w:ascii="Times New Roman" w:eastAsia="Times New Roman" w:hAnsi="Times New Roman" w:cs="Times New Roman"/>
          <w:iCs/>
          <w:color w:val="000000"/>
          <w:sz w:val="20"/>
          <w:szCs w:val="20"/>
          <w:lang w:val="uk-UA" w:eastAsia="ru-RU"/>
        </w:rPr>
      </w:pPr>
    </w:p>
    <w:p w:rsidR="00741FD3" w:rsidRPr="008A2E94" w:rsidRDefault="00741FD3" w:rsidP="00741FD3">
      <w:pPr>
        <w:pStyle w:val="a3"/>
        <w:numPr>
          <w:ilvl w:val="0"/>
          <w:numId w:val="1"/>
        </w:numPr>
        <w:tabs>
          <w:tab w:val="left" w:pos="142"/>
          <w:tab w:val="left" w:pos="567"/>
        </w:tabs>
        <w:spacing w:after="0" w:line="240" w:lineRule="auto"/>
        <w:ind w:left="284" w:hanging="284"/>
        <w:jc w:val="both"/>
        <w:rPr>
          <w:rFonts w:ascii="Times New Roman" w:eastAsia="Times New Roman" w:hAnsi="Times New Roman" w:cs="Times New Roman"/>
          <w:b/>
          <w:iCs/>
          <w:color w:val="000000"/>
          <w:sz w:val="20"/>
          <w:szCs w:val="20"/>
          <w:lang w:val="uk-UA" w:eastAsia="ru-RU"/>
        </w:rPr>
      </w:pPr>
      <w:r w:rsidRPr="008A2E94">
        <w:rPr>
          <w:rFonts w:ascii="Times New Roman" w:eastAsia="Times New Roman" w:hAnsi="Times New Roman" w:cs="Times New Roman"/>
          <w:b/>
          <w:iCs/>
          <w:color w:val="000000"/>
          <w:sz w:val="20"/>
          <w:szCs w:val="20"/>
          <w:lang w:val="uk-UA" w:eastAsia="ru-RU"/>
        </w:rPr>
        <w:t>Про прийняття рішення за  наслідками розгляду звіту Наглядової ради Товариства.</w:t>
      </w:r>
    </w:p>
    <w:p w:rsidR="00741FD3" w:rsidRPr="008A2E94" w:rsidRDefault="00741FD3" w:rsidP="00741FD3">
      <w:pPr>
        <w:pStyle w:val="a3"/>
        <w:tabs>
          <w:tab w:val="left" w:pos="142"/>
          <w:tab w:val="left" w:pos="284"/>
          <w:tab w:val="left" w:pos="567"/>
        </w:tabs>
        <w:spacing w:after="0" w:line="240" w:lineRule="auto"/>
        <w:ind w:left="284" w:hanging="284"/>
        <w:jc w:val="both"/>
        <w:rPr>
          <w:rFonts w:ascii="Times New Roman" w:eastAsia="Times New Roman" w:hAnsi="Times New Roman" w:cs="Times New Roman"/>
          <w:iCs/>
          <w:color w:val="000000"/>
          <w:sz w:val="20"/>
          <w:szCs w:val="20"/>
          <w:u w:val="single"/>
          <w:lang w:val="uk-UA" w:eastAsia="ru-RU"/>
        </w:rPr>
      </w:pPr>
      <w:r w:rsidRPr="008A2E94">
        <w:rPr>
          <w:rFonts w:ascii="Times New Roman" w:eastAsia="Times New Roman" w:hAnsi="Times New Roman" w:cs="Times New Roman"/>
          <w:iCs/>
          <w:color w:val="000000"/>
          <w:sz w:val="20"/>
          <w:szCs w:val="20"/>
          <w:u w:val="single"/>
          <w:lang w:val="uk-UA" w:eastAsia="ru-RU"/>
        </w:rPr>
        <w:t>Проект рішення:</w:t>
      </w:r>
    </w:p>
    <w:p w:rsidR="00741FD3" w:rsidRPr="008A2E94" w:rsidRDefault="00741FD3" w:rsidP="00741FD3">
      <w:pPr>
        <w:pStyle w:val="a3"/>
        <w:tabs>
          <w:tab w:val="left" w:pos="142"/>
          <w:tab w:val="left" w:pos="567"/>
        </w:tabs>
        <w:spacing w:after="0" w:line="240" w:lineRule="auto"/>
        <w:ind w:left="284" w:hanging="284"/>
        <w:jc w:val="both"/>
        <w:rPr>
          <w:rFonts w:ascii="Times New Roman" w:eastAsia="Times New Roman" w:hAnsi="Times New Roman" w:cs="Times New Roman"/>
          <w:iCs/>
          <w:color w:val="000000"/>
          <w:sz w:val="20"/>
          <w:szCs w:val="20"/>
          <w:lang w:val="uk-UA" w:eastAsia="ru-RU"/>
        </w:rPr>
      </w:pPr>
      <w:r w:rsidRPr="008A2E94">
        <w:rPr>
          <w:rFonts w:ascii="Times New Roman" w:eastAsia="Times New Roman" w:hAnsi="Times New Roman" w:cs="Times New Roman"/>
          <w:iCs/>
          <w:color w:val="000000"/>
          <w:sz w:val="20"/>
          <w:szCs w:val="20"/>
          <w:lang w:val="uk-UA" w:eastAsia="ru-RU"/>
        </w:rPr>
        <w:t>«Затвердити звіт Наглядової ради Товариства про діяльність у 201</w:t>
      </w:r>
      <w:r w:rsidRPr="00741FD3">
        <w:rPr>
          <w:rFonts w:ascii="Times New Roman" w:eastAsia="Times New Roman" w:hAnsi="Times New Roman" w:cs="Times New Roman"/>
          <w:iCs/>
          <w:color w:val="000000"/>
          <w:sz w:val="20"/>
          <w:szCs w:val="20"/>
          <w:lang w:eastAsia="ru-RU"/>
        </w:rPr>
        <w:t>9</w:t>
      </w:r>
      <w:r w:rsidRPr="008A2E94">
        <w:rPr>
          <w:rFonts w:ascii="Times New Roman" w:eastAsia="Times New Roman" w:hAnsi="Times New Roman" w:cs="Times New Roman"/>
          <w:iCs/>
          <w:color w:val="000000"/>
          <w:sz w:val="20"/>
          <w:szCs w:val="20"/>
          <w:lang w:val="uk-UA" w:eastAsia="ru-RU"/>
        </w:rPr>
        <w:t xml:space="preserve"> році».</w:t>
      </w:r>
    </w:p>
    <w:p w:rsidR="00741FD3" w:rsidRPr="008A2E94" w:rsidRDefault="00741FD3" w:rsidP="00741FD3">
      <w:pPr>
        <w:pStyle w:val="a3"/>
        <w:tabs>
          <w:tab w:val="left" w:pos="142"/>
          <w:tab w:val="left" w:pos="567"/>
        </w:tabs>
        <w:spacing w:after="0" w:line="240" w:lineRule="auto"/>
        <w:ind w:left="284" w:hanging="284"/>
        <w:jc w:val="both"/>
        <w:rPr>
          <w:rFonts w:ascii="Times New Roman" w:eastAsia="Times New Roman" w:hAnsi="Times New Roman" w:cs="Times New Roman"/>
          <w:iCs/>
          <w:color w:val="000000"/>
          <w:sz w:val="20"/>
          <w:szCs w:val="20"/>
          <w:lang w:val="uk-UA" w:eastAsia="ru-RU"/>
        </w:rPr>
      </w:pPr>
    </w:p>
    <w:p w:rsidR="00741FD3" w:rsidRPr="008A2E94" w:rsidRDefault="00741FD3" w:rsidP="00741FD3">
      <w:pPr>
        <w:pStyle w:val="a3"/>
        <w:numPr>
          <w:ilvl w:val="0"/>
          <w:numId w:val="1"/>
        </w:numPr>
        <w:tabs>
          <w:tab w:val="left" w:pos="142"/>
          <w:tab w:val="left" w:pos="567"/>
        </w:tabs>
        <w:spacing w:after="0" w:line="240" w:lineRule="auto"/>
        <w:ind w:left="284" w:hanging="284"/>
        <w:jc w:val="both"/>
        <w:rPr>
          <w:rFonts w:ascii="Times New Roman" w:eastAsia="Times New Roman" w:hAnsi="Times New Roman" w:cs="Times New Roman"/>
          <w:b/>
          <w:iCs/>
          <w:color w:val="000000"/>
          <w:sz w:val="20"/>
          <w:szCs w:val="20"/>
          <w:lang w:val="uk-UA" w:eastAsia="ru-RU"/>
        </w:rPr>
      </w:pPr>
      <w:r w:rsidRPr="008A2E94">
        <w:rPr>
          <w:rFonts w:ascii="Times New Roman" w:eastAsia="Times New Roman" w:hAnsi="Times New Roman" w:cs="Times New Roman"/>
          <w:b/>
          <w:iCs/>
          <w:color w:val="000000"/>
          <w:sz w:val="20"/>
          <w:szCs w:val="20"/>
          <w:lang w:val="uk-UA" w:eastAsia="ru-RU"/>
        </w:rPr>
        <w:t>Про прийняття рішення за  наслідками розгляду звіту Ревізора Товариства.</w:t>
      </w:r>
    </w:p>
    <w:p w:rsidR="00741FD3" w:rsidRPr="008A2E94" w:rsidRDefault="00741FD3" w:rsidP="00741FD3">
      <w:pPr>
        <w:pStyle w:val="a3"/>
        <w:tabs>
          <w:tab w:val="left" w:pos="142"/>
          <w:tab w:val="left" w:pos="284"/>
          <w:tab w:val="left" w:pos="567"/>
        </w:tabs>
        <w:spacing w:after="0" w:line="240" w:lineRule="auto"/>
        <w:ind w:left="284" w:hanging="284"/>
        <w:jc w:val="both"/>
        <w:rPr>
          <w:rFonts w:ascii="Times New Roman" w:eastAsia="Times New Roman" w:hAnsi="Times New Roman" w:cs="Times New Roman"/>
          <w:iCs/>
          <w:color w:val="000000"/>
          <w:sz w:val="20"/>
          <w:szCs w:val="20"/>
          <w:u w:val="single"/>
          <w:lang w:val="uk-UA" w:eastAsia="ru-RU"/>
        </w:rPr>
      </w:pPr>
      <w:r w:rsidRPr="008A2E94">
        <w:rPr>
          <w:rFonts w:ascii="Times New Roman" w:eastAsia="Times New Roman" w:hAnsi="Times New Roman" w:cs="Times New Roman"/>
          <w:iCs/>
          <w:color w:val="000000"/>
          <w:sz w:val="20"/>
          <w:szCs w:val="20"/>
          <w:u w:val="single"/>
          <w:lang w:val="uk-UA" w:eastAsia="ru-RU"/>
        </w:rPr>
        <w:t>Проект рішення:</w:t>
      </w:r>
    </w:p>
    <w:p w:rsidR="00741FD3" w:rsidRPr="008A2E94" w:rsidRDefault="00741FD3" w:rsidP="00741FD3">
      <w:pPr>
        <w:pStyle w:val="a3"/>
        <w:tabs>
          <w:tab w:val="left" w:pos="142"/>
          <w:tab w:val="left" w:pos="567"/>
        </w:tabs>
        <w:spacing w:after="0" w:line="240" w:lineRule="auto"/>
        <w:ind w:left="284" w:hanging="284"/>
        <w:jc w:val="both"/>
        <w:rPr>
          <w:rFonts w:ascii="Times New Roman" w:eastAsia="Times New Roman" w:hAnsi="Times New Roman" w:cs="Times New Roman"/>
          <w:iCs/>
          <w:color w:val="000000"/>
          <w:sz w:val="20"/>
          <w:szCs w:val="20"/>
          <w:lang w:val="uk-UA" w:eastAsia="ru-RU"/>
        </w:rPr>
      </w:pPr>
      <w:r w:rsidRPr="008A2E94">
        <w:rPr>
          <w:rFonts w:ascii="Times New Roman" w:eastAsia="Times New Roman" w:hAnsi="Times New Roman" w:cs="Times New Roman"/>
          <w:iCs/>
          <w:color w:val="000000"/>
          <w:sz w:val="20"/>
          <w:szCs w:val="20"/>
          <w:lang w:val="uk-UA" w:eastAsia="ru-RU"/>
        </w:rPr>
        <w:t>«Затвердити звіт Ревізора Товариства про діяльність у 201</w:t>
      </w:r>
      <w:r w:rsidRPr="00741FD3">
        <w:rPr>
          <w:rFonts w:ascii="Times New Roman" w:eastAsia="Times New Roman" w:hAnsi="Times New Roman" w:cs="Times New Roman"/>
          <w:iCs/>
          <w:color w:val="000000"/>
          <w:sz w:val="20"/>
          <w:szCs w:val="20"/>
          <w:lang w:eastAsia="ru-RU"/>
        </w:rPr>
        <w:t>9</w:t>
      </w:r>
      <w:r w:rsidRPr="008A2E94">
        <w:rPr>
          <w:rFonts w:ascii="Times New Roman" w:eastAsia="Times New Roman" w:hAnsi="Times New Roman" w:cs="Times New Roman"/>
          <w:iCs/>
          <w:color w:val="000000"/>
          <w:sz w:val="20"/>
          <w:szCs w:val="20"/>
          <w:lang w:val="uk-UA" w:eastAsia="ru-RU"/>
        </w:rPr>
        <w:t xml:space="preserve"> році».</w:t>
      </w:r>
    </w:p>
    <w:p w:rsidR="00741FD3" w:rsidRPr="008A2E94" w:rsidRDefault="00741FD3" w:rsidP="00741FD3">
      <w:pPr>
        <w:pStyle w:val="a3"/>
        <w:tabs>
          <w:tab w:val="left" w:pos="142"/>
          <w:tab w:val="left" w:pos="567"/>
        </w:tabs>
        <w:spacing w:after="0" w:line="240" w:lineRule="auto"/>
        <w:ind w:left="284" w:hanging="284"/>
        <w:jc w:val="both"/>
        <w:rPr>
          <w:rFonts w:ascii="Times New Roman" w:eastAsia="Times New Roman" w:hAnsi="Times New Roman" w:cs="Times New Roman"/>
          <w:iCs/>
          <w:color w:val="000000"/>
          <w:sz w:val="20"/>
          <w:szCs w:val="20"/>
          <w:lang w:val="uk-UA" w:eastAsia="ru-RU"/>
        </w:rPr>
      </w:pPr>
    </w:p>
    <w:p w:rsidR="00741FD3" w:rsidRPr="00A85E91" w:rsidRDefault="00741FD3" w:rsidP="00741FD3">
      <w:pPr>
        <w:spacing w:after="0" w:line="240" w:lineRule="auto"/>
        <w:contextualSpacing/>
        <w:jc w:val="center"/>
        <w:rPr>
          <w:rFonts w:ascii="Times New Roman" w:eastAsia="Times New Roman" w:hAnsi="Times New Roman" w:cs="Times New Roman"/>
          <w:b/>
          <w:snapToGrid w:val="0"/>
          <w:color w:val="000000"/>
          <w:sz w:val="20"/>
          <w:szCs w:val="20"/>
          <w:lang w:val="uk-UA" w:eastAsia="ru-RU"/>
        </w:rPr>
      </w:pPr>
      <w:r w:rsidRPr="00043D12">
        <w:rPr>
          <w:rFonts w:ascii="Times New Roman" w:eastAsia="Times New Roman" w:hAnsi="Times New Roman" w:cs="Times New Roman"/>
          <w:b/>
          <w:snapToGrid w:val="0"/>
          <w:color w:val="000000"/>
          <w:sz w:val="20"/>
          <w:szCs w:val="20"/>
          <w:lang w:val="uk-UA" w:eastAsia="ru-RU"/>
        </w:rPr>
        <w:t>ОСНОВНІ ПОКАЗНИКИ</w:t>
      </w:r>
      <w:r w:rsidRPr="00A85E91">
        <w:rPr>
          <w:rFonts w:ascii="Times New Roman" w:eastAsia="Times New Roman" w:hAnsi="Times New Roman" w:cs="Times New Roman"/>
          <w:b/>
          <w:snapToGrid w:val="0"/>
          <w:color w:val="000000"/>
          <w:sz w:val="20"/>
          <w:szCs w:val="20"/>
          <w:lang w:val="uk-UA" w:eastAsia="ru-RU"/>
        </w:rPr>
        <w:t xml:space="preserve"> </w:t>
      </w:r>
    </w:p>
    <w:p w:rsidR="00741FD3" w:rsidRPr="008C764E" w:rsidRDefault="00741FD3" w:rsidP="00741FD3">
      <w:pPr>
        <w:spacing w:after="0" w:line="240" w:lineRule="auto"/>
        <w:contextualSpacing/>
        <w:jc w:val="center"/>
        <w:rPr>
          <w:rFonts w:ascii="Times New Roman" w:eastAsia="Times New Roman" w:hAnsi="Times New Roman" w:cs="Times New Roman"/>
          <w:b/>
          <w:snapToGrid w:val="0"/>
          <w:color w:val="000000"/>
          <w:sz w:val="20"/>
          <w:szCs w:val="20"/>
          <w:lang w:val="uk-UA" w:eastAsia="ru-RU"/>
        </w:rPr>
      </w:pPr>
      <w:r w:rsidRPr="00A85E91">
        <w:rPr>
          <w:rFonts w:ascii="Times New Roman" w:eastAsia="Times New Roman" w:hAnsi="Times New Roman" w:cs="Times New Roman"/>
          <w:b/>
          <w:bCs/>
          <w:snapToGrid w:val="0"/>
          <w:color w:val="000000"/>
          <w:sz w:val="20"/>
          <w:szCs w:val="20"/>
          <w:lang w:val="uk-UA" w:eastAsia="ru-RU"/>
        </w:rPr>
        <w:t>фінансово-господарської діяльності підприємства</w:t>
      </w:r>
      <w:r w:rsidRPr="008C764E">
        <w:rPr>
          <w:rFonts w:ascii="Times New Roman" w:eastAsia="Times New Roman" w:hAnsi="Times New Roman" w:cs="Times New Roman"/>
          <w:b/>
          <w:snapToGrid w:val="0"/>
          <w:color w:val="000000"/>
          <w:sz w:val="20"/>
          <w:szCs w:val="20"/>
          <w:lang w:val="uk-UA" w:eastAsia="ru-RU"/>
        </w:rPr>
        <w:t xml:space="preserve"> (тис. грн.)</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5525"/>
        <w:gridCol w:w="1939"/>
        <w:gridCol w:w="1921"/>
      </w:tblGrid>
      <w:tr w:rsidR="00741FD3" w:rsidRPr="00A85E91" w:rsidTr="0026185C">
        <w:trPr>
          <w:trHeight w:val="60"/>
        </w:trPr>
        <w:tc>
          <w:tcPr>
            <w:tcW w:w="552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41FD3" w:rsidRPr="00A85E91" w:rsidRDefault="00741FD3" w:rsidP="0026185C">
            <w:pPr>
              <w:spacing w:after="0" w:line="240" w:lineRule="auto"/>
              <w:ind w:firstLine="567"/>
              <w:contextualSpacing/>
              <w:jc w:val="center"/>
              <w:rPr>
                <w:rFonts w:ascii="Times New Roman" w:eastAsia="Times New Roman" w:hAnsi="Times New Roman" w:cs="Times New Roman"/>
                <w:b/>
                <w:snapToGrid w:val="0"/>
                <w:color w:val="000000"/>
                <w:sz w:val="20"/>
                <w:szCs w:val="20"/>
                <w:lang w:val="uk-UA" w:eastAsia="ru-RU"/>
              </w:rPr>
            </w:pPr>
            <w:r w:rsidRPr="00A85E91">
              <w:rPr>
                <w:rFonts w:ascii="Times New Roman" w:eastAsia="Times New Roman" w:hAnsi="Times New Roman" w:cs="Times New Roman"/>
                <w:b/>
                <w:snapToGrid w:val="0"/>
                <w:color w:val="000000"/>
                <w:sz w:val="20"/>
                <w:szCs w:val="20"/>
                <w:lang w:val="uk-UA" w:eastAsia="ru-RU"/>
              </w:rPr>
              <w:t>Найменування показника</w:t>
            </w:r>
          </w:p>
        </w:tc>
        <w:tc>
          <w:tcPr>
            <w:tcW w:w="386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41FD3" w:rsidRPr="00A85E91" w:rsidRDefault="00741FD3" w:rsidP="0026185C">
            <w:pPr>
              <w:spacing w:after="0" w:line="240" w:lineRule="auto"/>
              <w:ind w:firstLine="4"/>
              <w:contextualSpacing/>
              <w:jc w:val="center"/>
              <w:rPr>
                <w:rFonts w:ascii="Times New Roman" w:eastAsia="Times New Roman" w:hAnsi="Times New Roman" w:cs="Times New Roman"/>
                <w:b/>
                <w:snapToGrid w:val="0"/>
                <w:color w:val="000000"/>
                <w:sz w:val="20"/>
                <w:szCs w:val="20"/>
                <w:lang w:val="uk-UA" w:eastAsia="ru-RU"/>
              </w:rPr>
            </w:pPr>
            <w:r w:rsidRPr="00A85E91">
              <w:rPr>
                <w:rFonts w:ascii="Times New Roman" w:eastAsia="Times New Roman" w:hAnsi="Times New Roman" w:cs="Times New Roman"/>
                <w:b/>
                <w:snapToGrid w:val="0"/>
                <w:color w:val="000000"/>
                <w:sz w:val="20"/>
                <w:szCs w:val="20"/>
                <w:lang w:val="uk-UA" w:eastAsia="ru-RU"/>
              </w:rPr>
              <w:t>Період</w:t>
            </w:r>
          </w:p>
        </w:tc>
      </w:tr>
      <w:tr w:rsidR="00741FD3" w:rsidRPr="00A85E91" w:rsidTr="0026185C">
        <w:trPr>
          <w:trHeight w:val="6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41FD3" w:rsidRPr="00A85E91" w:rsidRDefault="00741FD3" w:rsidP="0026185C">
            <w:pPr>
              <w:spacing w:after="0" w:line="240" w:lineRule="auto"/>
              <w:ind w:firstLine="567"/>
              <w:contextualSpacing/>
              <w:jc w:val="center"/>
              <w:rPr>
                <w:rFonts w:ascii="Times New Roman" w:eastAsia="Times New Roman" w:hAnsi="Times New Roman" w:cs="Times New Roman"/>
                <w:snapToGrid w:val="0"/>
                <w:color w:val="000000"/>
                <w:sz w:val="20"/>
                <w:szCs w:val="20"/>
                <w:lang w:val="uk-UA" w:eastAsia="ru-RU"/>
              </w:rPr>
            </w:pPr>
          </w:p>
        </w:tc>
        <w:tc>
          <w:tcPr>
            <w:tcW w:w="193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41FD3" w:rsidRPr="00A85E91" w:rsidRDefault="00741FD3" w:rsidP="0026185C">
            <w:pPr>
              <w:spacing w:after="0" w:line="240" w:lineRule="auto"/>
              <w:ind w:firstLine="4"/>
              <w:contextualSpacing/>
              <w:jc w:val="center"/>
              <w:rPr>
                <w:rFonts w:ascii="Times New Roman" w:eastAsia="Times New Roman" w:hAnsi="Times New Roman" w:cs="Times New Roman"/>
                <w:b/>
                <w:snapToGrid w:val="0"/>
                <w:color w:val="000000"/>
                <w:sz w:val="20"/>
                <w:szCs w:val="20"/>
                <w:lang w:val="uk-UA" w:eastAsia="ru-RU"/>
              </w:rPr>
            </w:pPr>
            <w:r w:rsidRPr="00A85E91">
              <w:rPr>
                <w:rFonts w:ascii="Times New Roman" w:eastAsia="Times New Roman" w:hAnsi="Times New Roman" w:cs="Times New Roman"/>
                <w:b/>
                <w:snapToGrid w:val="0"/>
                <w:color w:val="000000"/>
                <w:sz w:val="20"/>
                <w:szCs w:val="20"/>
                <w:lang w:val="uk-UA" w:eastAsia="ru-RU"/>
              </w:rPr>
              <w:t>звітний</w:t>
            </w:r>
          </w:p>
        </w:tc>
        <w:tc>
          <w:tcPr>
            <w:tcW w:w="19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41FD3" w:rsidRPr="00A85E91" w:rsidRDefault="00741FD3" w:rsidP="0026185C">
            <w:pPr>
              <w:spacing w:after="0" w:line="240" w:lineRule="auto"/>
              <w:ind w:firstLine="4"/>
              <w:contextualSpacing/>
              <w:jc w:val="center"/>
              <w:rPr>
                <w:rFonts w:ascii="Times New Roman" w:eastAsia="Times New Roman" w:hAnsi="Times New Roman" w:cs="Times New Roman"/>
                <w:b/>
                <w:snapToGrid w:val="0"/>
                <w:color w:val="000000"/>
                <w:sz w:val="20"/>
                <w:szCs w:val="20"/>
                <w:lang w:val="uk-UA" w:eastAsia="ru-RU"/>
              </w:rPr>
            </w:pPr>
            <w:r w:rsidRPr="00A85E91">
              <w:rPr>
                <w:rFonts w:ascii="Times New Roman" w:eastAsia="Times New Roman" w:hAnsi="Times New Roman" w:cs="Times New Roman"/>
                <w:b/>
                <w:snapToGrid w:val="0"/>
                <w:color w:val="000000"/>
                <w:sz w:val="20"/>
                <w:szCs w:val="20"/>
                <w:lang w:val="uk-UA" w:eastAsia="ru-RU"/>
              </w:rPr>
              <w:t>попередній</w:t>
            </w:r>
          </w:p>
        </w:tc>
      </w:tr>
      <w:tr w:rsidR="00741FD3" w:rsidRPr="00A85E91" w:rsidTr="0026185C">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auto"/>
            <w:hideMark/>
          </w:tcPr>
          <w:p w:rsidR="00741FD3" w:rsidRPr="00A85E91" w:rsidRDefault="00741FD3" w:rsidP="0026185C">
            <w:pPr>
              <w:spacing w:after="0" w:line="240" w:lineRule="auto"/>
              <w:ind w:firstLine="142"/>
              <w:contextualSpacing/>
              <w:rPr>
                <w:rFonts w:ascii="Times New Roman" w:eastAsia="Times New Roman" w:hAnsi="Times New Roman" w:cs="Times New Roman"/>
                <w:snapToGrid w:val="0"/>
                <w:color w:val="000000"/>
                <w:sz w:val="20"/>
                <w:szCs w:val="20"/>
                <w:lang w:val="uk-UA" w:eastAsia="ru-RU"/>
              </w:rPr>
            </w:pPr>
            <w:r w:rsidRPr="00A85E91">
              <w:rPr>
                <w:rFonts w:ascii="Times New Roman" w:eastAsia="Times New Roman" w:hAnsi="Times New Roman" w:cs="Times New Roman"/>
                <w:snapToGrid w:val="0"/>
                <w:color w:val="000000"/>
                <w:sz w:val="20"/>
                <w:szCs w:val="20"/>
                <w:lang w:val="uk-UA" w:eastAsia="ru-RU"/>
              </w:rPr>
              <w:t>Усього активів</w:t>
            </w:r>
          </w:p>
        </w:tc>
        <w:tc>
          <w:tcPr>
            <w:tcW w:w="1939" w:type="dxa"/>
            <w:tcBorders>
              <w:top w:val="single" w:sz="6" w:space="0" w:color="000000"/>
              <w:left w:val="single" w:sz="6" w:space="0" w:color="000000"/>
              <w:bottom w:val="single" w:sz="6" w:space="0" w:color="000000"/>
              <w:right w:val="single" w:sz="6" w:space="0" w:color="000000"/>
            </w:tcBorders>
            <w:shd w:val="clear" w:color="auto" w:fill="auto"/>
            <w:hideMark/>
          </w:tcPr>
          <w:p w:rsidR="00741FD3" w:rsidRPr="00AF5982" w:rsidRDefault="00741FD3" w:rsidP="0026185C">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786 985</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741FD3" w:rsidRPr="00AF5982" w:rsidRDefault="00741FD3" w:rsidP="0026185C">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652 680</w:t>
            </w:r>
          </w:p>
        </w:tc>
      </w:tr>
      <w:tr w:rsidR="00741FD3" w:rsidRPr="00A85E91" w:rsidTr="0026185C">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auto"/>
            <w:hideMark/>
          </w:tcPr>
          <w:p w:rsidR="00741FD3" w:rsidRPr="00A85E91" w:rsidRDefault="00741FD3" w:rsidP="0026185C">
            <w:pPr>
              <w:spacing w:after="0" w:line="240" w:lineRule="auto"/>
              <w:ind w:firstLine="142"/>
              <w:contextualSpacing/>
              <w:rPr>
                <w:rFonts w:ascii="Times New Roman" w:eastAsia="Times New Roman" w:hAnsi="Times New Roman" w:cs="Times New Roman"/>
                <w:snapToGrid w:val="0"/>
                <w:color w:val="000000"/>
                <w:sz w:val="20"/>
                <w:szCs w:val="20"/>
                <w:lang w:val="uk-UA" w:eastAsia="ru-RU"/>
              </w:rPr>
            </w:pPr>
            <w:r w:rsidRPr="00A85E91">
              <w:rPr>
                <w:rFonts w:ascii="Times New Roman" w:eastAsia="Times New Roman" w:hAnsi="Times New Roman" w:cs="Times New Roman"/>
                <w:snapToGrid w:val="0"/>
                <w:color w:val="000000"/>
                <w:sz w:val="20"/>
                <w:szCs w:val="20"/>
                <w:lang w:val="uk-UA" w:eastAsia="ru-RU"/>
              </w:rPr>
              <w:t>Основні засоби (за залишковою вартістю)</w:t>
            </w:r>
          </w:p>
        </w:tc>
        <w:tc>
          <w:tcPr>
            <w:tcW w:w="1939" w:type="dxa"/>
            <w:tcBorders>
              <w:top w:val="single" w:sz="6" w:space="0" w:color="000000"/>
              <w:left w:val="single" w:sz="6" w:space="0" w:color="000000"/>
              <w:bottom w:val="single" w:sz="6" w:space="0" w:color="000000"/>
              <w:right w:val="single" w:sz="6" w:space="0" w:color="000000"/>
            </w:tcBorders>
            <w:shd w:val="clear" w:color="auto" w:fill="auto"/>
            <w:hideMark/>
          </w:tcPr>
          <w:p w:rsidR="00741FD3" w:rsidRPr="00AF5982" w:rsidRDefault="00741FD3" w:rsidP="0026185C">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328 328</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741FD3" w:rsidRPr="00AF5982" w:rsidRDefault="00741FD3" w:rsidP="0026185C">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310 610</w:t>
            </w:r>
          </w:p>
        </w:tc>
      </w:tr>
      <w:tr w:rsidR="00741FD3" w:rsidRPr="00A85E91" w:rsidTr="0026185C">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auto"/>
            <w:hideMark/>
          </w:tcPr>
          <w:p w:rsidR="00741FD3" w:rsidRPr="00A85E91" w:rsidRDefault="00741FD3" w:rsidP="0026185C">
            <w:pPr>
              <w:spacing w:after="0" w:line="240" w:lineRule="auto"/>
              <w:ind w:firstLine="142"/>
              <w:contextualSpacing/>
              <w:rPr>
                <w:rFonts w:ascii="Times New Roman" w:eastAsia="Times New Roman" w:hAnsi="Times New Roman" w:cs="Times New Roman"/>
                <w:snapToGrid w:val="0"/>
                <w:color w:val="000000"/>
                <w:sz w:val="20"/>
                <w:szCs w:val="20"/>
                <w:lang w:val="uk-UA" w:eastAsia="ru-RU"/>
              </w:rPr>
            </w:pPr>
            <w:r w:rsidRPr="00A85E91">
              <w:rPr>
                <w:rFonts w:ascii="Times New Roman" w:eastAsia="Times New Roman" w:hAnsi="Times New Roman" w:cs="Times New Roman"/>
                <w:snapToGrid w:val="0"/>
                <w:color w:val="000000"/>
                <w:sz w:val="20"/>
                <w:szCs w:val="20"/>
                <w:lang w:val="uk-UA" w:eastAsia="ru-RU"/>
              </w:rPr>
              <w:t>Запаси</w:t>
            </w:r>
          </w:p>
        </w:tc>
        <w:tc>
          <w:tcPr>
            <w:tcW w:w="1939" w:type="dxa"/>
            <w:tcBorders>
              <w:top w:val="single" w:sz="6" w:space="0" w:color="000000"/>
              <w:left w:val="single" w:sz="6" w:space="0" w:color="000000"/>
              <w:bottom w:val="single" w:sz="6" w:space="0" w:color="000000"/>
              <w:right w:val="single" w:sz="6" w:space="0" w:color="000000"/>
            </w:tcBorders>
            <w:shd w:val="clear" w:color="auto" w:fill="auto"/>
            <w:hideMark/>
          </w:tcPr>
          <w:p w:rsidR="00741FD3" w:rsidRPr="00AF5982" w:rsidRDefault="00741FD3" w:rsidP="0026185C">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5 492</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741FD3" w:rsidRPr="00AF5982" w:rsidRDefault="00741FD3" w:rsidP="0026185C">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8 738</w:t>
            </w:r>
          </w:p>
        </w:tc>
      </w:tr>
      <w:tr w:rsidR="00741FD3" w:rsidRPr="00A85E91" w:rsidTr="0026185C">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auto"/>
            <w:hideMark/>
          </w:tcPr>
          <w:p w:rsidR="00741FD3" w:rsidRPr="00A85E91" w:rsidRDefault="00741FD3" w:rsidP="0026185C">
            <w:pPr>
              <w:spacing w:after="0" w:line="240" w:lineRule="auto"/>
              <w:ind w:firstLine="142"/>
              <w:contextualSpacing/>
              <w:rPr>
                <w:rFonts w:ascii="Times New Roman" w:eastAsia="Times New Roman" w:hAnsi="Times New Roman" w:cs="Times New Roman"/>
                <w:snapToGrid w:val="0"/>
                <w:color w:val="000000"/>
                <w:sz w:val="20"/>
                <w:szCs w:val="20"/>
                <w:lang w:val="uk-UA" w:eastAsia="ru-RU"/>
              </w:rPr>
            </w:pPr>
            <w:r w:rsidRPr="00A85E91">
              <w:rPr>
                <w:rFonts w:ascii="Times New Roman" w:eastAsia="Times New Roman" w:hAnsi="Times New Roman" w:cs="Times New Roman"/>
                <w:snapToGrid w:val="0"/>
                <w:color w:val="000000"/>
                <w:sz w:val="20"/>
                <w:szCs w:val="20"/>
                <w:lang w:val="uk-UA" w:eastAsia="ru-RU"/>
              </w:rPr>
              <w:t>Сумарна дебіторська заборгованість</w:t>
            </w:r>
          </w:p>
        </w:tc>
        <w:tc>
          <w:tcPr>
            <w:tcW w:w="1939" w:type="dxa"/>
            <w:tcBorders>
              <w:top w:val="single" w:sz="6" w:space="0" w:color="000000"/>
              <w:left w:val="single" w:sz="6" w:space="0" w:color="000000"/>
              <w:bottom w:val="single" w:sz="6" w:space="0" w:color="000000"/>
              <w:right w:val="single" w:sz="6" w:space="0" w:color="000000"/>
            </w:tcBorders>
            <w:shd w:val="clear" w:color="auto" w:fill="auto"/>
            <w:hideMark/>
          </w:tcPr>
          <w:p w:rsidR="00741FD3" w:rsidRPr="00AF5982" w:rsidRDefault="00741FD3" w:rsidP="0026185C">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407 933</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741FD3" w:rsidRPr="00AF5982" w:rsidRDefault="00741FD3" w:rsidP="0026185C">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289 945</w:t>
            </w:r>
          </w:p>
        </w:tc>
      </w:tr>
      <w:tr w:rsidR="00741FD3" w:rsidRPr="00A85E91" w:rsidTr="0026185C">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auto"/>
            <w:hideMark/>
          </w:tcPr>
          <w:p w:rsidR="00741FD3" w:rsidRPr="00A85E91" w:rsidRDefault="00741FD3" w:rsidP="0026185C">
            <w:pPr>
              <w:spacing w:after="0" w:line="240" w:lineRule="auto"/>
              <w:ind w:firstLine="142"/>
              <w:contextualSpacing/>
              <w:rPr>
                <w:rFonts w:ascii="Times New Roman" w:eastAsia="Times New Roman" w:hAnsi="Times New Roman" w:cs="Times New Roman"/>
                <w:snapToGrid w:val="0"/>
                <w:color w:val="000000"/>
                <w:sz w:val="20"/>
                <w:szCs w:val="20"/>
                <w:lang w:val="uk-UA" w:eastAsia="ru-RU"/>
              </w:rPr>
            </w:pPr>
            <w:r w:rsidRPr="00A85E91">
              <w:rPr>
                <w:rFonts w:ascii="Times New Roman" w:eastAsia="Times New Roman" w:hAnsi="Times New Roman" w:cs="Times New Roman"/>
                <w:snapToGrid w:val="0"/>
                <w:color w:val="000000"/>
                <w:sz w:val="20"/>
                <w:szCs w:val="20"/>
                <w:lang w:val="uk-UA" w:eastAsia="ru-RU"/>
              </w:rPr>
              <w:t>Гроші та їх еквіваленти</w:t>
            </w:r>
          </w:p>
        </w:tc>
        <w:tc>
          <w:tcPr>
            <w:tcW w:w="1939" w:type="dxa"/>
            <w:tcBorders>
              <w:top w:val="single" w:sz="6" w:space="0" w:color="000000"/>
              <w:left w:val="single" w:sz="6" w:space="0" w:color="000000"/>
              <w:bottom w:val="single" w:sz="6" w:space="0" w:color="000000"/>
              <w:right w:val="single" w:sz="6" w:space="0" w:color="000000"/>
            </w:tcBorders>
            <w:shd w:val="clear" w:color="auto" w:fill="auto"/>
            <w:hideMark/>
          </w:tcPr>
          <w:p w:rsidR="00741FD3" w:rsidRPr="00AF5982" w:rsidRDefault="00741FD3" w:rsidP="0026185C">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14 312</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741FD3" w:rsidRPr="00AF5982" w:rsidRDefault="00741FD3" w:rsidP="0026185C">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6 447</w:t>
            </w:r>
          </w:p>
        </w:tc>
      </w:tr>
      <w:tr w:rsidR="00741FD3" w:rsidRPr="00A85E91" w:rsidTr="0026185C">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auto"/>
            <w:hideMark/>
          </w:tcPr>
          <w:p w:rsidR="00741FD3" w:rsidRPr="00A85E91" w:rsidRDefault="00741FD3" w:rsidP="0026185C">
            <w:pPr>
              <w:spacing w:after="0" w:line="240" w:lineRule="auto"/>
              <w:ind w:firstLine="142"/>
              <w:contextualSpacing/>
              <w:rPr>
                <w:rFonts w:ascii="Times New Roman" w:eastAsia="Times New Roman" w:hAnsi="Times New Roman" w:cs="Times New Roman"/>
                <w:snapToGrid w:val="0"/>
                <w:color w:val="000000"/>
                <w:sz w:val="20"/>
                <w:szCs w:val="20"/>
                <w:lang w:val="uk-UA" w:eastAsia="ru-RU"/>
              </w:rPr>
            </w:pPr>
            <w:r w:rsidRPr="00A85E91">
              <w:rPr>
                <w:rFonts w:ascii="Times New Roman" w:eastAsia="Times New Roman" w:hAnsi="Times New Roman" w:cs="Times New Roman"/>
                <w:snapToGrid w:val="0"/>
                <w:color w:val="000000"/>
                <w:sz w:val="20"/>
                <w:szCs w:val="20"/>
                <w:lang w:val="uk-UA" w:eastAsia="ru-RU"/>
              </w:rPr>
              <w:t>Нерозподілений прибуток (непокритий збиток)</w:t>
            </w:r>
          </w:p>
        </w:tc>
        <w:tc>
          <w:tcPr>
            <w:tcW w:w="1939" w:type="dxa"/>
            <w:tcBorders>
              <w:top w:val="single" w:sz="6" w:space="0" w:color="000000"/>
              <w:left w:val="single" w:sz="6" w:space="0" w:color="000000"/>
              <w:bottom w:val="single" w:sz="6" w:space="0" w:color="000000"/>
              <w:right w:val="single" w:sz="6" w:space="0" w:color="000000"/>
            </w:tcBorders>
            <w:shd w:val="clear" w:color="auto" w:fill="auto"/>
            <w:hideMark/>
          </w:tcPr>
          <w:p w:rsidR="00741FD3" w:rsidRPr="00AF5982" w:rsidRDefault="00741FD3" w:rsidP="0026185C">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77 334</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741FD3" w:rsidRPr="00AF5982" w:rsidRDefault="00741FD3" w:rsidP="0026185C">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39 331</w:t>
            </w:r>
          </w:p>
        </w:tc>
      </w:tr>
      <w:tr w:rsidR="00741FD3" w:rsidRPr="00A85E91" w:rsidTr="0026185C">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auto"/>
            <w:hideMark/>
          </w:tcPr>
          <w:p w:rsidR="00741FD3" w:rsidRPr="00A85E91" w:rsidRDefault="00741FD3" w:rsidP="0026185C">
            <w:pPr>
              <w:spacing w:after="0" w:line="240" w:lineRule="auto"/>
              <w:ind w:firstLine="142"/>
              <w:contextualSpacing/>
              <w:rPr>
                <w:rFonts w:ascii="Times New Roman" w:eastAsia="Times New Roman" w:hAnsi="Times New Roman" w:cs="Times New Roman"/>
                <w:snapToGrid w:val="0"/>
                <w:color w:val="000000"/>
                <w:sz w:val="20"/>
                <w:szCs w:val="20"/>
                <w:lang w:val="uk-UA" w:eastAsia="ru-RU"/>
              </w:rPr>
            </w:pPr>
            <w:r w:rsidRPr="00A85E91">
              <w:rPr>
                <w:rFonts w:ascii="Times New Roman" w:eastAsia="Times New Roman" w:hAnsi="Times New Roman" w:cs="Times New Roman"/>
                <w:snapToGrid w:val="0"/>
                <w:color w:val="000000"/>
                <w:sz w:val="20"/>
                <w:szCs w:val="20"/>
                <w:lang w:val="uk-UA" w:eastAsia="ru-RU"/>
              </w:rPr>
              <w:t>Власний капітал</w:t>
            </w:r>
          </w:p>
        </w:tc>
        <w:tc>
          <w:tcPr>
            <w:tcW w:w="1939" w:type="dxa"/>
            <w:tcBorders>
              <w:top w:val="single" w:sz="6" w:space="0" w:color="000000"/>
              <w:left w:val="single" w:sz="6" w:space="0" w:color="000000"/>
              <w:bottom w:val="single" w:sz="6" w:space="0" w:color="000000"/>
              <w:right w:val="single" w:sz="6" w:space="0" w:color="000000"/>
            </w:tcBorders>
            <w:shd w:val="clear" w:color="auto" w:fill="auto"/>
            <w:hideMark/>
          </w:tcPr>
          <w:p w:rsidR="00741FD3" w:rsidRPr="00AF5982" w:rsidRDefault="00741FD3" w:rsidP="0026185C">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503 971</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741FD3" w:rsidRPr="00AF5982" w:rsidRDefault="00741FD3" w:rsidP="0026185C">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465 198</w:t>
            </w:r>
          </w:p>
        </w:tc>
      </w:tr>
      <w:tr w:rsidR="00741FD3" w:rsidRPr="00A85E91" w:rsidTr="0026185C">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auto"/>
            <w:hideMark/>
          </w:tcPr>
          <w:p w:rsidR="00741FD3" w:rsidRPr="00A85E91" w:rsidRDefault="00741FD3" w:rsidP="0026185C">
            <w:pPr>
              <w:spacing w:after="0" w:line="240" w:lineRule="auto"/>
              <w:ind w:firstLine="142"/>
              <w:contextualSpacing/>
              <w:rPr>
                <w:rFonts w:ascii="Times New Roman" w:eastAsia="Times New Roman" w:hAnsi="Times New Roman" w:cs="Times New Roman"/>
                <w:snapToGrid w:val="0"/>
                <w:color w:val="000000"/>
                <w:sz w:val="20"/>
                <w:szCs w:val="20"/>
                <w:lang w:val="uk-UA" w:eastAsia="ru-RU"/>
              </w:rPr>
            </w:pPr>
            <w:r w:rsidRPr="00A85E91">
              <w:rPr>
                <w:rFonts w:ascii="Times New Roman" w:eastAsia="Times New Roman" w:hAnsi="Times New Roman" w:cs="Times New Roman"/>
                <w:snapToGrid w:val="0"/>
                <w:color w:val="000000"/>
                <w:sz w:val="20"/>
                <w:szCs w:val="20"/>
                <w:lang w:val="uk-UA" w:eastAsia="ru-RU"/>
              </w:rPr>
              <w:t>Зареєстрований (пайовий/статутний) капітал</w:t>
            </w:r>
          </w:p>
        </w:tc>
        <w:tc>
          <w:tcPr>
            <w:tcW w:w="1939" w:type="dxa"/>
            <w:tcBorders>
              <w:top w:val="single" w:sz="6" w:space="0" w:color="000000"/>
              <w:left w:val="single" w:sz="6" w:space="0" w:color="000000"/>
              <w:bottom w:val="single" w:sz="6" w:space="0" w:color="000000"/>
              <w:right w:val="single" w:sz="6" w:space="0" w:color="000000"/>
            </w:tcBorders>
            <w:shd w:val="clear" w:color="auto" w:fill="auto"/>
            <w:hideMark/>
          </w:tcPr>
          <w:p w:rsidR="00741FD3" w:rsidRPr="00AF5982" w:rsidRDefault="00741FD3" w:rsidP="0026185C">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424 643</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741FD3" w:rsidRPr="00AF5982" w:rsidRDefault="00741FD3" w:rsidP="0026185C">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424 643</w:t>
            </w:r>
          </w:p>
        </w:tc>
      </w:tr>
      <w:tr w:rsidR="00741FD3" w:rsidRPr="00A85E91" w:rsidTr="0026185C">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auto"/>
            <w:hideMark/>
          </w:tcPr>
          <w:p w:rsidR="00741FD3" w:rsidRPr="00A85E91" w:rsidRDefault="00741FD3" w:rsidP="0026185C">
            <w:pPr>
              <w:spacing w:after="0" w:line="240" w:lineRule="auto"/>
              <w:ind w:firstLine="142"/>
              <w:contextualSpacing/>
              <w:rPr>
                <w:rFonts w:ascii="Times New Roman" w:eastAsia="Times New Roman" w:hAnsi="Times New Roman" w:cs="Times New Roman"/>
                <w:snapToGrid w:val="0"/>
                <w:color w:val="000000"/>
                <w:sz w:val="20"/>
                <w:szCs w:val="20"/>
                <w:lang w:val="uk-UA" w:eastAsia="ru-RU"/>
              </w:rPr>
            </w:pPr>
            <w:r w:rsidRPr="00A85E91">
              <w:rPr>
                <w:rFonts w:ascii="Times New Roman" w:eastAsia="Times New Roman" w:hAnsi="Times New Roman" w:cs="Times New Roman"/>
                <w:snapToGrid w:val="0"/>
                <w:color w:val="000000"/>
                <w:sz w:val="20"/>
                <w:szCs w:val="20"/>
                <w:lang w:val="uk-UA" w:eastAsia="ru-RU"/>
              </w:rPr>
              <w:t>Довгострокові зобов’язання і забезпечення</w:t>
            </w:r>
          </w:p>
        </w:tc>
        <w:tc>
          <w:tcPr>
            <w:tcW w:w="1939" w:type="dxa"/>
            <w:tcBorders>
              <w:top w:val="single" w:sz="6" w:space="0" w:color="000000"/>
              <w:left w:val="single" w:sz="6" w:space="0" w:color="000000"/>
              <w:bottom w:val="single" w:sz="6" w:space="0" w:color="000000"/>
              <w:right w:val="single" w:sz="6" w:space="0" w:color="000000"/>
            </w:tcBorders>
            <w:shd w:val="clear" w:color="auto" w:fill="auto"/>
            <w:hideMark/>
          </w:tcPr>
          <w:p w:rsidR="00741FD3" w:rsidRPr="00AF5982" w:rsidRDefault="00741FD3" w:rsidP="0026185C">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121 192</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741FD3" w:rsidRPr="00AF5982" w:rsidRDefault="00741FD3" w:rsidP="0026185C">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26 154</w:t>
            </w:r>
          </w:p>
        </w:tc>
      </w:tr>
      <w:tr w:rsidR="00741FD3" w:rsidRPr="00A85E91" w:rsidTr="0026185C">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auto"/>
            <w:hideMark/>
          </w:tcPr>
          <w:p w:rsidR="00741FD3" w:rsidRPr="00A85E91" w:rsidRDefault="00741FD3" w:rsidP="0026185C">
            <w:pPr>
              <w:spacing w:after="0" w:line="240" w:lineRule="auto"/>
              <w:ind w:firstLine="142"/>
              <w:contextualSpacing/>
              <w:rPr>
                <w:rFonts w:ascii="Times New Roman" w:eastAsia="Times New Roman" w:hAnsi="Times New Roman" w:cs="Times New Roman"/>
                <w:snapToGrid w:val="0"/>
                <w:color w:val="000000"/>
                <w:sz w:val="20"/>
                <w:szCs w:val="20"/>
                <w:lang w:val="uk-UA" w:eastAsia="ru-RU"/>
              </w:rPr>
            </w:pPr>
            <w:r w:rsidRPr="00A85E91">
              <w:rPr>
                <w:rFonts w:ascii="Times New Roman" w:eastAsia="Times New Roman" w:hAnsi="Times New Roman" w:cs="Times New Roman"/>
                <w:snapToGrid w:val="0"/>
                <w:color w:val="000000"/>
                <w:sz w:val="20"/>
                <w:szCs w:val="20"/>
                <w:lang w:val="uk-UA" w:eastAsia="ru-RU"/>
              </w:rPr>
              <w:t>Поточні зобов’язання і забезпечення</w:t>
            </w:r>
          </w:p>
        </w:tc>
        <w:tc>
          <w:tcPr>
            <w:tcW w:w="1939" w:type="dxa"/>
            <w:tcBorders>
              <w:top w:val="single" w:sz="6" w:space="0" w:color="000000"/>
              <w:left w:val="single" w:sz="6" w:space="0" w:color="000000"/>
              <w:bottom w:val="single" w:sz="6" w:space="0" w:color="000000"/>
              <w:right w:val="single" w:sz="6" w:space="0" w:color="000000"/>
            </w:tcBorders>
            <w:shd w:val="clear" w:color="auto" w:fill="auto"/>
            <w:hideMark/>
          </w:tcPr>
          <w:p w:rsidR="00741FD3" w:rsidRPr="00AF5982" w:rsidRDefault="00741FD3" w:rsidP="0026185C">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161 822</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741FD3" w:rsidRPr="00AF5982" w:rsidRDefault="00741FD3" w:rsidP="0026185C">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161 328</w:t>
            </w:r>
          </w:p>
        </w:tc>
      </w:tr>
      <w:tr w:rsidR="00741FD3" w:rsidRPr="00A85E91" w:rsidTr="0026185C">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auto"/>
            <w:hideMark/>
          </w:tcPr>
          <w:p w:rsidR="00741FD3" w:rsidRPr="00A85E91" w:rsidRDefault="00741FD3" w:rsidP="0026185C">
            <w:pPr>
              <w:spacing w:after="0" w:line="240" w:lineRule="auto"/>
              <w:ind w:firstLine="142"/>
              <w:contextualSpacing/>
              <w:rPr>
                <w:rFonts w:ascii="Times New Roman" w:eastAsia="Times New Roman" w:hAnsi="Times New Roman" w:cs="Times New Roman"/>
                <w:snapToGrid w:val="0"/>
                <w:color w:val="000000"/>
                <w:sz w:val="20"/>
                <w:szCs w:val="20"/>
                <w:lang w:val="uk-UA" w:eastAsia="ru-RU"/>
              </w:rPr>
            </w:pPr>
            <w:r w:rsidRPr="00A85E91">
              <w:rPr>
                <w:rFonts w:ascii="Times New Roman" w:eastAsia="Times New Roman" w:hAnsi="Times New Roman" w:cs="Times New Roman"/>
                <w:snapToGrid w:val="0"/>
                <w:color w:val="000000"/>
                <w:sz w:val="20"/>
                <w:szCs w:val="20"/>
                <w:lang w:val="uk-UA" w:eastAsia="ru-RU"/>
              </w:rPr>
              <w:t>Чистий фінансовий результат: прибуток (збиток)</w:t>
            </w:r>
          </w:p>
        </w:tc>
        <w:tc>
          <w:tcPr>
            <w:tcW w:w="1939" w:type="dxa"/>
            <w:tcBorders>
              <w:top w:val="single" w:sz="6" w:space="0" w:color="000000"/>
              <w:left w:val="single" w:sz="6" w:space="0" w:color="000000"/>
              <w:bottom w:val="single" w:sz="6" w:space="0" w:color="000000"/>
              <w:right w:val="single" w:sz="6" w:space="0" w:color="000000"/>
            </w:tcBorders>
            <w:shd w:val="clear" w:color="auto" w:fill="auto"/>
            <w:hideMark/>
          </w:tcPr>
          <w:p w:rsidR="00741FD3" w:rsidRPr="00AF5982" w:rsidRDefault="00741FD3" w:rsidP="0026185C">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38 773</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741FD3" w:rsidRPr="00AF5982" w:rsidRDefault="00741FD3" w:rsidP="0026185C">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15 403</w:t>
            </w:r>
          </w:p>
        </w:tc>
      </w:tr>
      <w:tr w:rsidR="00741FD3" w:rsidRPr="00A85E91" w:rsidTr="0026185C">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auto"/>
            <w:hideMark/>
          </w:tcPr>
          <w:p w:rsidR="00741FD3" w:rsidRPr="00A85E91" w:rsidRDefault="00741FD3" w:rsidP="0026185C">
            <w:pPr>
              <w:spacing w:after="0" w:line="240" w:lineRule="auto"/>
              <w:ind w:firstLine="142"/>
              <w:contextualSpacing/>
              <w:rPr>
                <w:rFonts w:ascii="Times New Roman" w:eastAsia="Times New Roman" w:hAnsi="Times New Roman" w:cs="Times New Roman"/>
                <w:snapToGrid w:val="0"/>
                <w:color w:val="000000"/>
                <w:sz w:val="20"/>
                <w:szCs w:val="20"/>
                <w:lang w:val="uk-UA" w:eastAsia="ru-RU"/>
              </w:rPr>
            </w:pPr>
            <w:r w:rsidRPr="00A85E91">
              <w:rPr>
                <w:rFonts w:ascii="Times New Roman" w:eastAsia="Times New Roman" w:hAnsi="Times New Roman" w:cs="Times New Roman"/>
                <w:snapToGrid w:val="0"/>
                <w:color w:val="000000"/>
                <w:sz w:val="20"/>
                <w:szCs w:val="20"/>
                <w:lang w:val="uk-UA" w:eastAsia="ru-RU"/>
              </w:rPr>
              <w:t>Середньорічна кількість акцій (шт.)</w:t>
            </w:r>
          </w:p>
        </w:tc>
        <w:tc>
          <w:tcPr>
            <w:tcW w:w="1939" w:type="dxa"/>
            <w:tcBorders>
              <w:top w:val="single" w:sz="6" w:space="0" w:color="000000"/>
              <w:left w:val="single" w:sz="6" w:space="0" w:color="000000"/>
              <w:bottom w:val="single" w:sz="6" w:space="0" w:color="000000"/>
              <w:right w:val="single" w:sz="6" w:space="0" w:color="000000"/>
            </w:tcBorders>
            <w:shd w:val="clear" w:color="auto" w:fill="auto"/>
            <w:hideMark/>
          </w:tcPr>
          <w:p w:rsidR="00741FD3" w:rsidRPr="0016592C" w:rsidRDefault="00741FD3" w:rsidP="0026185C">
            <w:pPr>
              <w:spacing w:after="0" w:line="240" w:lineRule="auto"/>
              <w:jc w:val="center"/>
              <w:rPr>
                <w:rFonts w:ascii="Times New Roman" w:eastAsia="Times New Roman" w:hAnsi="Times New Roman" w:cs="Times New Roman"/>
                <w:sz w:val="20"/>
                <w:szCs w:val="20"/>
                <w:lang w:val="en-US" w:eastAsia="ru-RU"/>
              </w:rPr>
            </w:pPr>
            <w:r w:rsidRPr="00741FD3">
              <w:rPr>
                <w:rFonts w:ascii="Times New Roman" w:eastAsia="Times New Roman" w:hAnsi="Times New Roman" w:cs="Times New Roman"/>
                <w:sz w:val="20"/>
                <w:szCs w:val="20"/>
                <w:lang w:val="uk-UA" w:eastAsia="ru-RU"/>
              </w:rPr>
              <w:t>78 456</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741FD3" w:rsidRPr="0016592C" w:rsidRDefault="00741FD3" w:rsidP="0026185C">
            <w:pPr>
              <w:spacing w:after="0" w:line="240" w:lineRule="auto"/>
              <w:jc w:val="center"/>
              <w:rPr>
                <w:rFonts w:ascii="Times New Roman" w:eastAsia="Times New Roman" w:hAnsi="Times New Roman" w:cs="Times New Roman"/>
                <w:sz w:val="20"/>
                <w:szCs w:val="20"/>
                <w:lang w:val="en-US" w:eastAsia="ru-RU"/>
              </w:rPr>
            </w:pPr>
            <w:r w:rsidRPr="00741FD3">
              <w:rPr>
                <w:rFonts w:ascii="Times New Roman" w:eastAsia="Times New Roman" w:hAnsi="Times New Roman" w:cs="Times New Roman"/>
                <w:sz w:val="20"/>
                <w:szCs w:val="20"/>
                <w:lang w:val="uk-UA" w:eastAsia="ru-RU"/>
              </w:rPr>
              <w:t>78 456</w:t>
            </w:r>
          </w:p>
        </w:tc>
      </w:tr>
      <w:tr w:rsidR="00741FD3" w:rsidRPr="00A85E91" w:rsidTr="0026185C">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FFFFFF"/>
            <w:hideMark/>
          </w:tcPr>
          <w:p w:rsidR="00741FD3" w:rsidRPr="00A85E91" w:rsidRDefault="00741FD3" w:rsidP="0026185C">
            <w:pPr>
              <w:spacing w:after="0" w:line="240" w:lineRule="auto"/>
              <w:ind w:firstLine="142"/>
              <w:contextualSpacing/>
              <w:rPr>
                <w:rFonts w:ascii="Times New Roman" w:eastAsia="Times New Roman" w:hAnsi="Times New Roman" w:cs="Times New Roman"/>
                <w:snapToGrid w:val="0"/>
                <w:color w:val="000000"/>
                <w:sz w:val="20"/>
                <w:szCs w:val="20"/>
                <w:lang w:val="uk-UA" w:eastAsia="ru-RU"/>
              </w:rPr>
            </w:pPr>
            <w:r w:rsidRPr="00A85E91">
              <w:rPr>
                <w:rFonts w:ascii="Times New Roman" w:eastAsia="Times New Roman" w:hAnsi="Times New Roman" w:cs="Times New Roman"/>
                <w:snapToGrid w:val="0"/>
                <w:color w:val="000000"/>
                <w:sz w:val="20"/>
                <w:szCs w:val="20"/>
                <w:lang w:val="uk-UA" w:eastAsia="ru-RU"/>
              </w:rPr>
              <w:lastRenderedPageBreak/>
              <w:t>Чистий прибуток (збиток) на одну просту акцію (грн</w:t>
            </w:r>
            <w:r>
              <w:rPr>
                <w:rFonts w:ascii="Times New Roman" w:eastAsia="Times New Roman" w:hAnsi="Times New Roman" w:cs="Times New Roman"/>
                <w:snapToGrid w:val="0"/>
                <w:color w:val="000000"/>
                <w:sz w:val="20"/>
                <w:szCs w:val="20"/>
                <w:lang w:val="uk-UA" w:eastAsia="ru-RU"/>
              </w:rPr>
              <w:t>.</w:t>
            </w:r>
            <w:r w:rsidRPr="00A85E91">
              <w:rPr>
                <w:rFonts w:ascii="Times New Roman" w:eastAsia="Times New Roman" w:hAnsi="Times New Roman" w:cs="Times New Roman"/>
                <w:snapToGrid w:val="0"/>
                <w:color w:val="000000"/>
                <w:sz w:val="20"/>
                <w:szCs w:val="20"/>
                <w:lang w:val="uk-UA" w:eastAsia="ru-RU"/>
              </w:rPr>
              <w:t>)</w:t>
            </w:r>
          </w:p>
        </w:tc>
        <w:tc>
          <w:tcPr>
            <w:tcW w:w="1939" w:type="dxa"/>
            <w:tcBorders>
              <w:top w:val="single" w:sz="6" w:space="0" w:color="000000"/>
              <w:left w:val="single" w:sz="6" w:space="0" w:color="000000"/>
              <w:bottom w:val="single" w:sz="6" w:space="0" w:color="000000"/>
              <w:right w:val="single" w:sz="6" w:space="0" w:color="000000"/>
            </w:tcBorders>
            <w:shd w:val="clear" w:color="auto" w:fill="FFFFFF"/>
            <w:hideMark/>
          </w:tcPr>
          <w:p w:rsidR="00741FD3" w:rsidRPr="00741FD3" w:rsidRDefault="00741FD3" w:rsidP="0026185C">
            <w:pPr>
              <w:spacing w:after="0" w:line="240" w:lineRule="auto"/>
              <w:ind w:firstLine="4"/>
              <w:contextualSpacing/>
              <w:jc w:val="center"/>
              <w:rPr>
                <w:rFonts w:ascii="Times New Roman" w:eastAsia="Times New Roman" w:hAnsi="Times New Roman" w:cs="Times New Roman"/>
                <w:snapToGrid w:val="0"/>
                <w:color w:val="000000"/>
                <w:sz w:val="20"/>
                <w:szCs w:val="20"/>
                <w:lang w:val="en-US" w:eastAsia="ru-RU"/>
              </w:rPr>
            </w:pPr>
            <w:r>
              <w:rPr>
                <w:rFonts w:ascii="Times New Roman" w:eastAsia="Times New Roman" w:hAnsi="Times New Roman" w:cs="Times New Roman"/>
                <w:snapToGrid w:val="0"/>
                <w:color w:val="000000"/>
                <w:sz w:val="20"/>
                <w:szCs w:val="20"/>
                <w:lang w:val="en-US" w:eastAsia="ru-RU"/>
              </w:rPr>
              <w:t>494</w:t>
            </w:r>
          </w:p>
        </w:tc>
        <w:tc>
          <w:tcPr>
            <w:tcW w:w="1921" w:type="dxa"/>
            <w:tcBorders>
              <w:top w:val="single" w:sz="6" w:space="0" w:color="000000"/>
              <w:left w:val="single" w:sz="6" w:space="0" w:color="000000"/>
              <w:bottom w:val="single" w:sz="6" w:space="0" w:color="000000"/>
              <w:right w:val="single" w:sz="6" w:space="0" w:color="000000"/>
            </w:tcBorders>
            <w:shd w:val="clear" w:color="auto" w:fill="FFFFFF"/>
            <w:hideMark/>
          </w:tcPr>
          <w:p w:rsidR="00741FD3" w:rsidRPr="00C94266" w:rsidRDefault="00A802C5" w:rsidP="00925E15">
            <w:pPr>
              <w:spacing w:after="0" w:line="240" w:lineRule="auto"/>
              <w:ind w:firstLine="4"/>
              <w:contextualSpacing/>
              <w:jc w:val="center"/>
              <w:rPr>
                <w:rFonts w:ascii="Times New Roman" w:eastAsia="Times New Roman" w:hAnsi="Times New Roman" w:cs="Times New Roman"/>
                <w:snapToGrid w:val="0"/>
                <w:color w:val="000000"/>
                <w:sz w:val="20"/>
                <w:szCs w:val="20"/>
                <w:lang w:val="uk-UA" w:eastAsia="ru-RU"/>
              </w:rPr>
            </w:pPr>
            <w:r>
              <w:rPr>
                <w:rFonts w:ascii="Times New Roman" w:eastAsia="Times New Roman" w:hAnsi="Times New Roman" w:cs="Times New Roman"/>
                <w:snapToGrid w:val="0"/>
                <w:color w:val="000000"/>
                <w:sz w:val="20"/>
                <w:szCs w:val="20"/>
                <w:lang w:val="en-US" w:eastAsia="ru-RU"/>
              </w:rPr>
              <w:t>196</w:t>
            </w:r>
          </w:p>
        </w:tc>
      </w:tr>
    </w:tbl>
    <w:p w:rsidR="00741FD3" w:rsidRPr="008C764E" w:rsidRDefault="00741FD3" w:rsidP="00741FD3">
      <w:pPr>
        <w:spacing w:after="0" w:line="240" w:lineRule="auto"/>
        <w:ind w:firstLine="567"/>
        <w:contextualSpacing/>
        <w:jc w:val="both"/>
        <w:rPr>
          <w:rFonts w:ascii="Times New Roman" w:eastAsia="Times New Roman" w:hAnsi="Times New Roman" w:cs="Times New Roman"/>
          <w:b/>
          <w:snapToGrid w:val="0"/>
          <w:color w:val="000000"/>
          <w:sz w:val="16"/>
          <w:szCs w:val="16"/>
          <w:lang w:val="uk-UA" w:eastAsia="ru-RU"/>
        </w:rPr>
      </w:pPr>
    </w:p>
    <w:p w:rsidR="00741FD3" w:rsidRPr="00F73CD8" w:rsidRDefault="00741FD3" w:rsidP="00741FD3">
      <w:pPr>
        <w:spacing w:after="0" w:line="240" w:lineRule="auto"/>
        <w:ind w:firstLine="567"/>
        <w:contextualSpacing/>
        <w:jc w:val="both"/>
        <w:rPr>
          <w:rFonts w:ascii="Times New Roman" w:eastAsia="Times New Roman" w:hAnsi="Times New Roman" w:cs="Times New Roman"/>
          <w:iCs/>
          <w:color w:val="000000"/>
          <w:sz w:val="20"/>
          <w:szCs w:val="20"/>
          <w:lang w:val="uk-UA" w:eastAsia="ru-RU"/>
        </w:rPr>
      </w:pPr>
      <w:r w:rsidRPr="00F73CD8">
        <w:rPr>
          <w:rFonts w:ascii="Times New Roman" w:eastAsia="Times New Roman" w:hAnsi="Times New Roman" w:cs="Times New Roman"/>
          <w:iCs/>
          <w:color w:val="000000"/>
          <w:sz w:val="20"/>
          <w:szCs w:val="20"/>
          <w:lang w:val="uk-UA" w:eastAsia="ru-RU"/>
        </w:rPr>
        <w:t>Реєстрація акціонерів проводитиметься з 09:45 год. до 10:45 год. за місцем проведення зборів.</w:t>
      </w:r>
    </w:p>
    <w:p w:rsidR="00741FD3" w:rsidRPr="00675270" w:rsidRDefault="00741FD3" w:rsidP="00741FD3">
      <w:pPr>
        <w:spacing w:after="0" w:line="240" w:lineRule="auto"/>
        <w:ind w:firstLine="567"/>
        <w:contextualSpacing/>
        <w:jc w:val="both"/>
        <w:rPr>
          <w:rFonts w:ascii="Times New Roman" w:eastAsia="Times New Roman" w:hAnsi="Times New Roman" w:cs="Times New Roman"/>
          <w:iCs/>
          <w:color w:val="000000"/>
          <w:sz w:val="20"/>
          <w:szCs w:val="20"/>
          <w:u w:val="single"/>
          <w:lang w:val="uk-UA" w:eastAsia="ru-RU"/>
        </w:rPr>
      </w:pPr>
      <w:r w:rsidRPr="00675270">
        <w:rPr>
          <w:rFonts w:ascii="Times New Roman" w:eastAsia="Times New Roman" w:hAnsi="Times New Roman" w:cs="Times New Roman"/>
          <w:iCs/>
          <w:color w:val="000000"/>
          <w:sz w:val="20"/>
          <w:szCs w:val="20"/>
          <w:u w:val="single"/>
          <w:lang w:val="uk-UA" w:eastAsia="ru-RU"/>
        </w:rPr>
        <w:t xml:space="preserve">Перелік акціонерів, які мають право на участь у загальних зборах акціонерів буде складено станом на 24 годину </w:t>
      </w:r>
      <w:r w:rsidRPr="00741FD3">
        <w:rPr>
          <w:rFonts w:ascii="Times New Roman" w:eastAsia="Times New Roman" w:hAnsi="Times New Roman" w:cs="Times New Roman"/>
          <w:iCs/>
          <w:color w:val="000000"/>
          <w:sz w:val="20"/>
          <w:szCs w:val="20"/>
          <w:u w:val="single"/>
          <w:lang w:eastAsia="ru-RU"/>
        </w:rPr>
        <w:t>21</w:t>
      </w:r>
      <w:r w:rsidRPr="00675270">
        <w:rPr>
          <w:rFonts w:ascii="Times New Roman" w:eastAsia="Times New Roman" w:hAnsi="Times New Roman" w:cs="Times New Roman"/>
          <w:iCs/>
          <w:color w:val="000000"/>
          <w:sz w:val="20"/>
          <w:szCs w:val="20"/>
          <w:u w:val="single"/>
          <w:lang w:val="uk-UA" w:eastAsia="ru-RU"/>
        </w:rPr>
        <w:t xml:space="preserve"> квітня 20</w:t>
      </w:r>
      <w:r w:rsidRPr="00741FD3">
        <w:rPr>
          <w:rFonts w:ascii="Times New Roman" w:eastAsia="Times New Roman" w:hAnsi="Times New Roman" w:cs="Times New Roman"/>
          <w:iCs/>
          <w:color w:val="000000"/>
          <w:sz w:val="20"/>
          <w:szCs w:val="20"/>
          <w:u w:val="single"/>
          <w:lang w:eastAsia="ru-RU"/>
        </w:rPr>
        <w:t>20</w:t>
      </w:r>
      <w:r w:rsidRPr="00675270">
        <w:rPr>
          <w:rFonts w:ascii="Times New Roman" w:eastAsia="Times New Roman" w:hAnsi="Times New Roman" w:cs="Times New Roman"/>
          <w:iCs/>
          <w:color w:val="000000"/>
          <w:sz w:val="20"/>
          <w:szCs w:val="20"/>
          <w:u w:val="single"/>
          <w:lang w:val="uk-UA" w:eastAsia="ru-RU"/>
        </w:rPr>
        <w:t xml:space="preserve"> року. </w:t>
      </w:r>
    </w:p>
    <w:p w:rsidR="00741FD3" w:rsidRDefault="00741FD3" w:rsidP="00741FD3">
      <w:pPr>
        <w:spacing w:after="0" w:line="240" w:lineRule="auto"/>
        <w:ind w:firstLine="567"/>
        <w:contextualSpacing/>
        <w:jc w:val="both"/>
        <w:rPr>
          <w:rFonts w:ascii="Times New Roman" w:eastAsia="Times New Roman" w:hAnsi="Times New Roman" w:cs="Times New Roman"/>
          <w:bCs/>
          <w:iCs/>
          <w:snapToGrid w:val="0"/>
          <w:color w:val="000000"/>
          <w:sz w:val="20"/>
          <w:szCs w:val="20"/>
          <w:lang w:val="uk-UA" w:eastAsia="ru-RU"/>
        </w:rPr>
      </w:pPr>
      <w:r w:rsidRPr="009379FB">
        <w:rPr>
          <w:rFonts w:ascii="Times New Roman" w:eastAsia="Times New Roman" w:hAnsi="Times New Roman" w:cs="Times New Roman"/>
          <w:bCs/>
          <w:iCs/>
          <w:snapToGrid w:val="0"/>
          <w:color w:val="000000"/>
          <w:sz w:val="20"/>
          <w:szCs w:val="20"/>
          <w:lang w:eastAsia="ru-RU"/>
        </w:rPr>
        <w:t xml:space="preserve">Для </w:t>
      </w:r>
      <w:proofErr w:type="spellStart"/>
      <w:r w:rsidRPr="009379FB">
        <w:rPr>
          <w:rFonts w:ascii="Times New Roman" w:eastAsia="Times New Roman" w:hAnsi="Times New Roman" w:cs="Times New Roman"/>
          <w:bCs/>
          <w:iCs/>
          <w:snapToGrid w:val="0"/>
          <w:color w:val="000000"/>
          <w:sz w:val="20"/>
          <w:szCs w:val="20"/>
          <w:lang w:eastAsia="ru-RU"/>
        </w:rPr>
        <w:t>участі</w:t>
      </w:r>
      <w:proofErr w:type="spellEnd"/>
      <w:r w:rsidRPr="009379FB">
        <w:rPr>
          <w:rFonts w:ascii="Times New Roman" w:eastAsia="Times New Roman" w:hAnsi="Times New Roman" w:cs="Times New Roman"/>
          <w:bCs/>
          <w:iCs/>
          <w:snapToGrid w:val="0"/>
          <w:color w:val="000000"/>
          <w:sz w:val="20"/>
          <w:szCs w:val="20"/>
          <w:lang w:eastAsia="ru-RU"/>
        </w:rPr>
        <w:t xml:space="preserve"> у </w:t>
      </w:r>
      <w:proofErr w:type="spellStart"/>
      <w:r w:rsidRPr="009379FB">
        <w:rPr>
          <w:rFonts w:ascii="Times New Roman" w:eastAsia="Times New Roman" w:hAnsi="Times New Roman" w:cs="Times New Roman"/>
          <w:bCs/>
          <w:iCs/>
          <w:snapToGrid w:val="0"/>
          <w:color w:val="000000"/>
          <w:sz w:val="20"/>
          <w:szCs w:val="20"/>
          <w:lang w:eastAsia="ru-RU"/>
        </w:rPr>
        <w:t>зборах</w:t>
      </w:r>
      <w:proofErr w:type="spellEnd"/>
      <w:r w:rsidRPr="009379FB">
        <w:rPr>
          <w:rFonts w:ascii="Times New Roman" w:eastAsia="Times New Roman" w:hAnsi="Times New Roman" w:cs="Times New Roman"/>
          <w:bCs/>
          <w:iCs/>
          <w:snapToGrid w:val="0"/>
          <w:color w:val="000000"/>
          <w:sz w:val="20"/>
          <w:szCs w:val="20"/>
          <w:lang w:eastAsia="ru-RU"/>
        </w:rPr>
        <w:t xml:space="preserve"> </w:t>
      </w:r>
      <w:proofErr w:type="spellStart"/>
      <w:r w:rsidRPr="009379FB">
        <w:rPr>
          <w:rFonts w:ascii="Times New Roman" w:eastAsia="Times New Roman" w:hAnsi="Times New Roman" w:cs="Times New Roman"/>
          <w:bCs/>
          <w:iCs/>
          <w:snapToGrid w:val="0"/>
          <w:color w:val="000000"/>
          <w:sz w:val="20"/>
          <w:szCs w:val="20"/>
          <w:lang w:eastAsia="ru-RU"/>
        </w:rPr>
        <w:t>необхідно</w:t>
      </w:r>
      <w:proofErr w:type="spellEnd"/>
      <w:r w:rsidRPr="009379FB">
        <w:rPr>
          <w:rFonts w:ascii="Times New Roman" w:eastAsia="Times New Roman" w:hAnsi="Times New Roman" w:cs="Times New Roman"/>
          <w:bCs/>
          <w:iCs/>
          <w:snapToGrid w:val="0"/>
          <w:color w:val="000000"/>
          <w:sz w:val="20"/>
          <w:szCs w:val="20"/>
          <w:lang w:eastAsia="ru-RU"/>
        </w:rPr>
        <w:t xml:space="preserve"> </w:t>
      </w:r>
      <w:proofErr w:type="spellStart"/>
      <w:r w:rsidRPr="009379FB">
        <w:rPr>
          <w:rFonts w:ascii="Times New Roman" w:eastAsia="Times New Roman" w:hAnsi="Times New Roman" w:cs="Times New Roman"/>
          <w:bCs/>
          <w:iCs/>
          <w:snapToGrid w:val="0"/>
          <w:color w:val="000000"/>
          <w:sz w:val="20"/>
          <w:szCs w:val="20"/>
          <w:lang w:eastAsia="ru-RU"/>
        </w:rPr>
        <w:t>мати</w:t>
      </w:r>
      <w:proofErr w:type="spellEnd"/>
      <w:r w:rsidRPr="009379FB">
        <w:rPr>
          <w:rFonts w:ascii="Times New Roman" w:eastAsia="Times New Roman" w:hAnsi="Times New Roman" w:cs="Times New Roman"/>
          <w:bCs/>
          <w:iCs/>
          <w:snapToGrid w:val="0"/>
          <w:color w:val="000000"/>
          <w:sz w:val="20"/>
          <w:szCs w:val="20"/>
          <w:lang w:eastAsia="ru-RU"/>
        </w:rPr>
        <w:t xml:space="preserve"> паспорт; </w:t>
      </w:r>
      <w:proofErr w:type="spellStart"/>
      <w:r w:rsidRPr="009379FB">
        <w:rPr>
          <w:rFonts w:ascii="Times New Roman" w:eastAsia="Times New Roman" w:hAnsi="Times New Roman" w:cs="Times New Roman"/>
          <w:bCs/>
          <w:iCs/>
          <w:snapToGrid w:val="0"/>
          <w:color w:val="000000"/>
          <w:sz w:val="20"/>
          <w:szCs w:val="20"/>
          <w:lang w:eastAsia="ru-RU"/>
        </w:rPr>
        <w:t>представникам</w:t>
      </w:r>
      <w:proofErr w:type="spellEnd"/>
      <w:r w:rsidRPr="009379FB">
        <w:rPr>
          <w:rFonts w:ascii="Times New Roman" w:eastAsia="Times New Roman" w:hAnsi="Times New Roman" w:cs="Times New Roman"/>
          <w:bCs/>
          <w:iCs/>
          <w:snapToGrid w:val="0"/>
          <w:color w:val="000000"/>
          <w:sz w:val="20"/>
          <w:szCs w:val="20"/>
          <w:lang w:eastAsia="ru-RU"/>
        </w:rPr>
        <w:t xml:space="preserve"> </w:t>
      </w:r>
      <w:proofErr w:type="spellStart"/>
      <w:r w:rsidRPr="009379FB">
        <w:rPr>
          <w:rFonts w:ascii="Times New Roman" w:eastAsia="Times New Roman" w:hAnsi="Times New Roman" w:cs="Times New Roman"/>
          <w:bCs/>
          <w:iCs/>
          <w:snapToGrid w:val="0"/>
          <w:color w:val="000000"/>
          <w:sz w:val="20"/>
          <w:szCs w:val="20"/>
          <w:lang w:eastAsia="ru-RU"/>
        </w:rPr>
        <w:t>акціонерів</w:t>
      </w:r>
      <w:proofErr w:type="spellEnd"/>
      <w:r w:rsidRPr="009379FB">
        <w:rPr>
          <w:rFonts w:ascii="Times New Roman" w:eastAsia="Times New Roman" w:hAnsi="Times New Roman" w:cs="Times New Roman"/>
          <w:bCs/>
          <w:iCs/>
          <w:snapToGrid w:val="0"/>
          <w:color w:val="000000"/>
          <w:sz w:val="20"/>
          <w:szCs w:val="20"/>
          <w:lang w:eastAsia="ru-RU"/>
        </w:rPr>
        <w:t xml:space="preserve"> – паспорт і </w:t>
      </w:r>
      <w:proofErr w:type="spellStart"/>
      <w:r w:rsidRPr="009379FB">
        <w:rPr>
          <w:rFonts w:ascii="Times New Roman" w:eastAsia="Times New Roman" w:hAnsi="Times New Roman" w:cs="Times New Roman"/>
          <w:bCs/>
          <w:iCs/>
          <w:snapToGrid w:val="0"/>
          <w:color w:val="000000"/>
          <w:sz w:val="20"/>
          <w:szCs w:val="20"/>
          <w:lang w:eastAsia="ru-RU"/>
        </w:rPr>
        <w:t>доручення</w:t>
      </w:r>
      <w:proofErr w:type="spellEnd"/>
      <w:r w:rsidRPr="009379FB">
        <w:rPr>
          <w:rFonts w:ascii="Times New Roman" w:eastAsia="Times New Roman" w:hAnsi="Times New Roman" w:cs="Times New Roman"/>
          <w:bCs/>
          <w:iCs/>
          <w:snapToGrid w:val="0"/>
          <w:color w:val="000000"/>
          <w:sz w:val="20"/>
          <w:szCs w:val="20"/>
          <w:lang w:eastAsia="ru-RU"/>
        </w:rPr>
        <w:t xml:space="preserve">, </w:t>
      </w:r>
      <w:proofErr w:type="spellStart"/>
      <w:r w:rsidRPr="009379FB">
        <w:rPr>
          <w:rFonts w:ascii="Times New Roman" w:eastAsia="Times New Roman" w:hAnsi="Times New Roman" w:cs="Times New Roman"/>
          <w:bCs/>
          <w:iCs/>
          <w:snapToGrid w:val="0"/>
          <w:color w:val="000000"/>
          <w:sz w:val="20"/>
          <w:szCs w:val="20"/>
          <w:lang w:eastAsia="ru-RU"/>
        </w:rPr>
        <w:t>оформлене</w:t>
      </w:r>
      <w:proofErr w:type="spellEnd"/>
      <w:r w:rsidRPr="009379FB">
        <w:rPr>
          <w:rFonts w:ascii="Times New Roman" w:eastAsia="Times New Roman" w:hAnsi="Times New Roman" w:cs="Times New Roman"/>
          <w:bCs/>
          <w:iCs/>
          <w:snapToGrid w:val="0"/>
          <w:color w:val="000000"/>
          <w:sz w:val="20"/>
          <w:szCs w:val="20"/>
          <w:lang w:eastAsia="ru-RU"/>
        </w:rPr>
        <w:t xml:space="preserve"> </w:t>
      </w:r>
      <w:proofErr w:type="spellStart"/>
      <w:r w:rsidRPr="009379FB">
        <w:rPr>
          <w:rFonts w:ascii="Times New Roman" w:eastAsia="Times New Roman" w:hAnsi="Times New Roman" w:cs="Times New Roman"/>
          <w:bCs/>
          <w:iCs/>
          <w:snapToGrid w:val="0"/>
          <w:color w:val="000000"/>
          <w:sz w:val="20"/>
          <w:szCs w:val="20"/>
          <w:lang w:eastAsia="ru-RU"/>
        </w:rPr>
        <w:t>згідно</w:t>
      </w:r>
      <w:proofErr w:type="spellEnd"/>
      <w:r w:rsidRPr="009379FB">
        <w:rPr>
          <w:rFonts w:ascii="Times New Roman" w:eastAsia="Times New Roman" w:hAnsi="Times New Roman" w:cs="Times New Roman"/>
          <w:bCs/>
          <w:iCs/>
          <w:snapToGrid w:val="0"/>
          <w:color w:val="000000"/>
          <w:sz w:val="20"/>
          <w:szCs w:val="20"/>
          <w:lang w:eastAsia="ru-RU"/>
        </w:rPr>
        <w:t xml:space="preserve"> </w:t>
      </w:r>
      <w:proofErr w:type="gramStart"/>
      <w:r w:rsidRPr="009379FB">
        <w:rPr>
          <w:rFonts w:ascii="Times New Roman" w:eastAsia="Times New Roman" w:hAnsi="Times New Roman" w:cs="Times New Roman"/>
          <w:bCs/>
          <w:iCs/>
          <w:snapToGrid w:val="0"/>
          <w:color w:val="000000"/>
          <w:sz w:val="20"/>
          <w:szCs w:val="20"/>
          <w:lang w:eastAsia="ru-RU"/>
        </w:rPr>
        <w:t>чинного</w:t>
      </w:r>
      <w:proofErr w:type="gramEnd"/>
      <w:r w:rsidRPr="009379FB">
        <w:rPr>
          <w:rFonts w:ascii="Times New Roman" w:eastAsia="Times New Roman" w:hAnsi="Times New Roman" w:cs="Times New Roman"/>
          <w:bCs/>
          <w:iCs/>
          <w:snapToGrid w:val="0"/>
          <w:color w:val="000000"/>
          <w:sz w:val="20"/>
          <w:szCs w:val="20"/>
          <w:lang w:eastAsia="ru-RU"/>
        </w:rPr>
        <w:t xml:space="preserve"> </w:t>
      </w:r>
      <w:proofErr w:type="spellStart"/>
      <w:r w:rsidRPr="009379FB">
        <w:rPr>
          <w:rFonts w:ascii="Times New Roman" w:eastAsia="Times New Roman" w:hAnsi="Times New Roman" w:cs="Times New Roman"/>
          <w:bCs/>
          <w:iCs/>
          <w:snapToGrid w:val="0"/>
          <w:color w:val="000000"/>
          <w:sz w:val="20"/>
          <w:szCs w:val="20"/>
          <w:lang w:eastAsia="ru-RU"/>
        </w:rPr>
        <w:t>законодавства</w:t>
      </w:r>
      <w:proofErr w:type="spellEnd"/>
      <w:r w:rsidRPr="009379FB">
        <w:rPr>
          <w:rFonts w:ascii="Times New Roman" w:eastAsia="Times New Roman" w:hAnsi="Times New Roman" w:cs="Times New Roman"/>
          <w:bCs/>
          <w:iCs/>
          <w:snapToGrid w:val="0"/>
          <w:color w:val="000000"/>
          <w:sz w:val="20"/>
          <w:szCs w:val="20"/>
          <w:lang w:eastAsia="ru-RU"/>
        </w:rPr>
        <w:t>.</w:t>
      </w:r>
    </w:p>
    <w:p w:rsidR="00741FD3" w:rsidRPr="00137003" w:rsidRDefault="00741FD3" w:rsidP="00741FD3">
      <w:pPr>
        <w:spacing w:after="0" w:line="240" w:lineRule="auto"/>
        <w:ind w:firstLine="567"/>
        <w:jc w:val="both"/>
        <w:rPr>
          <w:rFonts w:ascii="Times New Roman" w:hAnsi="Times New Roman" w:cs="Times New Roman"/>
          <w:sz w:val="20"/>
          <w:szCs w:val="20"/>
          <w:lang w:val="uk-UA"/>
        </w:rPr>
      </w:pPr>
      <w:r w:rsidRPr="00137003">
        <w:rPr>
          <w:rFonts w:ascii="Times New Roman" w:hAnsi="Times New Roman" w:cs="Times New Roman"/>
          <w:sz w:val="20"/>
          <w:szCs w:val="20"/>
          <w:lang w:val="uk-UA"/>
        </w:rPr>
        <w:t>Товариство до початку загальних зборів у встановленому ним порядку зобов'язане надавати письмові відповіді на письмові запитання акціонерів щодо питань, включених до проекту порядку денного загальних зборів та порядку денного загальних зборів до дати проведення загальних зборів. Товариство може надати одну загальну відповідь на всі запитання однакового змісту.</w:t>
      </w:r>
    </w:p>
    <w:p w:rsidR="00741FD3" w:rsidRPr="00137003" w:rsidRDefault="00741FD3" w:rsidP="00741FD3">
      <w:pPr>
        <w:spacing w:after="0" w:line="240" w:lineRule="auto"/>
        <w:ind w:firstLine="567"/>
        <w:jc w:val="both"/>
        <w:rPr>
          <w:rFonts w:ascii="Times New Roman" w:hAnsi="Times New Roman" w:cs="Times New Roman"/>
          <w:sz w:val="20"/>
          <w:szCs w:val="20"/>
          <w:lang w:val="uk-UA"/>
        </w:rPr>
      </w:pPr>
      <w:r w:rsidRPr="00137003">
        <w:rPr>
          <w:rFonts w:ascii="Times New Roman" w:hAnsi="Times New Roman" w:cs="Times New Roman"/>
          <w:sz w:val="20"/>
          <w:szCs w:val="20"/>
          <w:lang w:val="uk-UA"/>
        </w:rPr>
        <w:t>Кожний акціонер має право внести пропозиції щодо питань, включених до проекту порядку денного загальних зборів Товариства.</w:t>
      </w:r>
    </w:p>
    <w:p w:rsidR="00741FD3" w:rsidRPr="00137003" w:rsidRDefault="00741FD3" w:rsidP="00741FD3">
      <w:pPr>
        <w:spacing w:after="0" w:line="240" w:lineRule="auto"/>
        <w:ind w:firstLine="567"/>
        <w:jc w:val="both"/>
        <w:rPr>
          <w:rFonts w:ascii="Times New Roman" w:hAnsi="Times New Roman" w:cs="Times New Roman"/>
          <w:sz w:val="20"/>
          <w:szCs w:val="20"/>
          <w:lang w:val="uk-UA"/>
        </w:rPr>
      </w:pPr>
      <w:r w:rsidRPr="00137003">
        <w:rPr>
          <w:rFonts w:ascii="Times New Roman" w:hAnsi="Times New Roman" w:cs="Times New Roman"/>
          <w:sz w:val="20"/>
          <w:szCs w:val="20"/>
          <w:lang w:val="uk-UA"/>
        </w:rPr>
        <w:t>Пропозиції вносяться не пізніше ніж за 20 днів до дати проведення загальних зборів Товариства. Пропозиції щодо включення нових питань до проекту порядку денного повинні містити відповідні проекти рішень з цих питань.</w:t>
      </w:r>
    </w:p>
    <w:p w:rsidR="00741FD3" w:rsidRPr="00137003" w:rsidRDefault="00741FD3" w:rsidP="00741FD3">
      <w:pPr>
        <w:spacing w:after="0" w:line="240" w:lineRule="auto"/>
        <w:ind w:firstLine="567"/>
        <w:jc w:val="both"/>
        <w:rPr>
          <w:rFonts w:ascii="Times New Roman" w:hAnsi="Times New Roman" w:cs="Times New Roman"/>
          <w:sz w:val="20"/>
          <w:szCs w:val="20"/>
          <w:lang w:val="uk-UA"/>
        </w:rPr>
      </w:pPr>
      <w:r w:rsidRPr="00137003">
        <w:rPr>
          <w:rFonts w:ascii="Times New Roman" w:hAnsi="Times New Roman" w:cs="Times New Roman"/>
          <w:sz w:val="20"/>
          <w:szCs w:val="20"/>
          <w:lang w:val="uk-UA"/>
        </w:rPr>
        <w:t>Пропозиція до проекту порядку денного загальних зборів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w:t>
      </w:r>
    </w:p>
    <w:p w:rsidR="00741FD3" w:rsidRPr="00137003" w:rsidRDefault="00741FD3" w:rsidP="00741FD3">
      <w:pPr>
        <w:spacing w:after="0" w:line="240" w:lineRule="auto"/>
        <w:ind w:firstLine="567"/>
        <w:jc w:val="both"/>
        <w:rPr>
          <w:rFonts w:ascii="Times New Roman" w:hAnsi="Times New Roman" w:cs="Times New Roman"/>
          <w:sz w:val="20"/>
          <w:szCs w:val="20"/>
          <w:lang w:val="uk-UA"/>
        </w:rPr>
      </w:pPr>
      <w:r w:rsidRPr="00137003">
        <w:rPr>
          <w:rFonts w:ascii="Times New Roman" w:hAnsi="Times New Roman" w:cs="Times New Roman"/>
          <w:sz w:val="20"/>
          <w:szCs w:val="20"/>
          <w:lang w:val="uk-UA"/>
        </w:rPr>
        <w:t>Пропозиції акціонерів (акціонера), які сукупно є власниками 5 або більше відсотків голосуючих акцій, підлягають обов'язковому включенню до проекту порядку денного загальних зборів. У такому разі рішення наглядової ради про включення питання до проекту порядку денного не вимагається, а пропозиція вважається включеною до проекту порядку денного, якщо вона подана з дотриманням вимог статті 38 Закону України «Про акціонерні товариства».</w:t>
      </w:r>
    </w:p>
    <w:p w:rsidR="00741FD3" w:rsidRPr="00137003" w:rsidRDefault="00741FD3" w:rsidP="00741FD3">
      <w:pPr>
        <w:spacing w:after="0" w:line="240" w:lineRule="auto"/>
        <w:ind w:firstLine="567"/>
        <w:jc w:val="both"/>
        <w:rPr>
          <w:rFonts w:ascii="Times New Roman" w:hAnsi="Times New Roman" w:cs="Times New Roman"/>
          <w:sz w:val="20"/>
          <w:szCs w:val="20"/>
          <w:lang w:val="uk-UA"/>
        </w:rPr>
      </w:pPr>
      <w:r w:rsidRPr="00137003">
        <w:rPr>
          <w:rFonts w:ascii="Times New Roman" w:hAnsi="Times New Roman" w:cs="Times New Roman"/>
          <w:sz w:val="20"/>
          <w:szCs w:val="20"/>
          <w:lang w:val="uk-UA"/>
        </w:rPr>
        <w:t>У разі подання акціонером пропозиції до проекту порядку денного загальних зборів щодо дострокового припинення повноважень голови колегіального виконавчого органу одночасно обов'язково подається пропозиція щодо кандидатури для обрання голови колегіального виконавчого органу акціонерного товариства або призначення особи, яка тимчасово здійснюватиме його повноваження.</w:t>
      </w:r>
    </w:p>
    <w:p w:rsidR="00741FD3" w:rsidRPr="00137003" w:rsidRDefault="00741FD3" w:rsidP="00741FD3">
      <w:pPr>
        <w:spacing w:after="0" w:line="240" w:lineRule="auto"/>
        <w:ind w:firstLine="567"/>
        <w:jc w:val="both"/>
        <w:rPr>
          <w:rFonts w:ascii="Times New Roman" w:hAnsi="Times New Roman" w:cs="Times New Roman"/>
          <w:sz w:val="20"/>
          <w:szCs w:val="20"/>
          <w:lang w:val="uk-UA"/>
        </w:rPr>
      </w:pPr>
      <w:r w:rsidRPr="00137003">
        <w:rPr>
          <w:rFonts w:ascii="Times New Roman" w:hAnsi="Times New Roman" w:cs="Times New Roman"/>
          <w:sz w:val="20"/>
          <w:szCs w:val="20"/>
          <w:lang w:val="uk-UA"/>
        </w:rPr>
        <w:t>Зміни до проекту порядку денного загальних зборів вносяться лише шляхом включення нових питань та проектів рішень із запропонованих питань.</w:t>
      </w:r>
    </w:p>
    <w:p w:rsidR="00741FD3" w:rsidRPr="00137003" w:rsidRDefault="00741FD3" w:rsidP="00741FD3">
      <w:pPr>
        <w:spacing w:after="0" w:line="240" w:lineRule="auto"/>
        <w:ind w:firstLine="567"/>
        <w:jc w:val="both"/>
        <w:rPr>
          <w:rFonts w:ascii="Times New Roman" w:hAnsi="Times New Roman" w:cs="Times New Roman"/>
          <w:sz w:val="20"/>
          <w:szCs w:val="20"/>
          <w:lang w:val="uk-UA"/>
        </w:rPr>
      </w:pPr>
      <w:r w:rsidRPr="00137003">
        <w:rPr>
          <w:rFonts w:ascii="Times New Roman" w:hAnsi="Times New Roman" w:cs="Times New Roman"/>
          <w:sz w:val="20"/>
          <w:szCs w:val="20"/>
          <w:lang w:val="uk-UA"/>
        </w:rPr>
        <w:t>Рішення про відмову у включенні до проекту порядку денного загальних зборів Товариства пропозиції акціонерів (акціонера), які сукупно є власниками 5 або більше відсотків голосуючих акцій:</w:t>
      </w:r>
    </w:p>
    <w:p w:rsidR="00741FD3" w:rsidRPr="00137003" w:rsidRDefault="00741FD3" w:rsidP="00741FD3">
      <w:pPr>
        <w:spacing w:after="0" w:line="240" w:lineRule="auto"/>
        <w:ind w:firstLine="567"/>
        <w:jc w:val="both"/>
        <w:rPr>
          <w:rFonts w:ascii="Times New Roman" w:hAnsi="Times New Roman" w:cs="Times New Roman"/>
          <w:sz w:val="20"/>
          <w:szCs w:val="20"/>
          <w:lang w:val="uk-UA"/>
        </w:rPr>
      </w:pPr>
      <w:r w:rsidRPr="00137003">
        <w:rPr>
          <w:rFonts w:ascii="Times New Roman" w:hAnsi="Times New Roman" w:cs="Times New Roman"/>
          <w:sz w:val="20"/>
          <w:szCs w:val="20"/>
          <w:lang w:val="uk-UA"/>
        </w:rPr>
        <w:t>недотримання акціонерами строку, встановленого абзацом першим частини 2 статті 38 Закону України «Про акціонерні товариства»;</w:t>
      </w:r>
    </w:p>
    <w:p w:rsidR="00741FD3" w:rsidRPr="00137003" w:rsidRDefault="00741FD3" w:rsidP="00741FD3">
      <w:pPr>
        <w:spacing w:after="0" w:line="240" w:lineRule="auto"/>
        <w:ind w:firstLine="567"/>
        <w:jc w:val="both"/>
        <w:rPr>
          <w:rFonts w:ascii="Times New Roman" w:hAnsi="Times New Roman" w:cs="Times New Roman"/>
          <w:sz w:val="20"/>
          <w:szCs w:val="20"/>
          <w:lang w:val="uk-UA"/>
        </w:rPr>
      </w:pPr>
      <w:r w:rsidRPr="00137003">
        <w:rPr>
          <w:rFonts w:ascii="Times New Roman" w:hAnsi="Times New Roman" w:cs="Times New Roman"/>
          <w:sz w:val="20"/>
          <w:szCs w:val="20"/>
          <w:lang w:val="uk-UA"/>
        </w:rPr>
        <w:t>неповноти даних, передбачених абзацом першим частини 2 або частиною 3 статті 38 Закону України «Про акціонерні товариства».</w:t>
      </w:r>
    </w:p>
    <w:p w:rsidR="00741FD3" w:rsidRPr="00137003" w:rsidRDefault="00741FD3" w:rsidP="00741FD3">
      <w:pPr>
        <w:spacing w:after="0" w:line="240" w:lineRule="auto"/>
        <w:ind w:firstLine="567"/>
        <w:jc w:val="both"/>
        <w:rPr>
          <w:rFonts w:ascii="Times New Roman" w:hAnsi="Times New Roman" w:cs="Times New Roman"/>
          <w:sz w:val="20"/>
          <w:szCs w:val="20"/>
          <w:lang w:val="uk-UA"/>
        </w:rPr>
      </w:pPr>
      <w:r w:rsidRPr="00137003">
        <w:rPr>
          <w:rFonts w:ascii="Times New Roman" w:hAnsi="Times New Roman" w:cs="Times New Roman"/>
          <w:sz w:val="20"/>
          <w:szCs w:val="20"/>
          <w:lang w:val="uk-UA"/>
        </w:rPr>
        <w:t>Рішення про відмову у включенні до проекту порядку денного загальних зборів Товариства пропозицій акціонерів (акціонера), яким належать менше 5 відсотків голосуючих акцій, може бути прийнято з підстав, передбачених абзацом другим та/або третім частини 6 статті 38 Закону України «Про акціонерні товариства», у разі неподання акціонерами жодного проекту рішення із запропонованих ними питань порядку денного та з інших підстав, визначених статутом Товариства.</w:t>
      </w:r>
    </w:p>
    <w:p w:rsidR="00741FD3" w:rsidRPr="00137003" w:rsidRDefault="00741FD3" w:rsidP="00741FD3">
      <w:pPr>
        <w:spacing w:after="0" w:line="240" w:lineRule="auto"/>
        <w:ind w:firstLine="567"/>
        <w:jc w:val="both"/>
        <w:rPr>
          <w:rFonts w:ascii="Times New Roman" w:hAnsi="Times New Roman" w:cs="Times New Roman"/>
          <w:sz w:val="20"/>
          <w:szCs w:val="20"/>
          <w:lang w:val="uk-UA"/>
        </w:rPr>
      </w:pPr>
      <w:r w:rsidRPr="00137003">
        <w:rPr>
          <w:rFonts w:ascii="Times New Roman" w:hAnsi="Times New Roman" w:cs="Times New Roman"/>
          <w:sz w:val="20"/>
          <w:szCs w:val="20"/>
          <w:lang w:val="uk-UA"/>
        </w:rPr>
        <w:t>Мотивоване рішення про відмову у включенні пропозиції до проекту порядку денного загальних зборів Товариства надсилається наглядовою радою акціонеру протягом трьох днів з моменту його прийняття.</w:t>
      </w:r>
    </w:p>
    <w:p w:rsidR="00741FD3" w:rsidRPr="00137003" w:rsidRDefault="00741FD3" w:rsidP="00741FD3">
      <w:pPr>
        <w:spacing w:after="0" w:line="240" w:lineRule="auto"/>
        <w:ind w:firstLine="567"/>
        <w:jc w:val="both"/>
        <w:rPr>
          <w:rFonts w:ascii="Times New Roman" w:hAnsi="Times New Roman" w:cs="Times New Roman"/>
          <w:sz w:val="20"/>
          <w:szCs w:val="20"/>
          <w:lang w:val="uk-UA"/>
        </w:rPr>
      </w:pPr>
      <w:r w:rsidRPr="00137003">
        <w:rPr>
          <w:rFonts w:ascii="Times New Roman" w:hAnsi="Times New Roman" w:cs="Times New Roman"/>
          <w:sz w:val="20"/>
          <w:szCs w:val="20"/>
          <w:lang w:val="uk-UA"/>
        </w:rPr>
        <w:t>У разі внесення змін до проекту порядку денного загальних зборів Товариство не пізніше ніж за 10 днів до дати проведення загальних зборів повідомляє акціонерів про такі зміни та направляє порядок денний, а також проекти рішень, що додаються на підставі пропозицій акціонерів.</w:t>
      </w:r>
    </w:p>
    <w:p w:rsidR="00741FD3" w:rsidRPr="00137003" w:rsidRDefault="00741FD3" w:rsidP="00741FD3">
      <w:pPr>
        <w:spacing w:after="0" w:line="240" w:lineRule="auto"/>
        <w:ind w:firstLine="567"/>
        <w:jc w:val="both"/>
        <w:rPr>
          <w:rFonts w:ascii="Times New Roman" w:hAnsi="Times New Roman" w:cs="Times New Roman"/>
          <w:sz w:val="20"/>
          <w:szCs w:val="20"/>
          <w:lang w:val="uk-UA"/>
        </w:rPr>
      </w:pPr>
      <w:r w:rsidRPr="00137003">
        <w:rPr>
          <w:rFonts w:ascii="Times New Roman" w:hAnsi="Times New Roman" w:cs="Times New Roman"/>
          <w:sz w:val="20"/>
          <w:szCs w:val="20"/>
          <w:lang w:val="uk-UA"/>
        </w:rPr>
        <w:t>Оскарження акціонером рішення Товариства про відмову у включенні його пропозицій до проекту порядку денного до суду не зупиняє проведення загальних зборів. Суд за результатами розгляду справи може постановити рішення про зобов'язання Товариства провести загальні збори з питання, у включенні якого до проекту порядку денного було безпідставно відмовлено акціонеру.</w:t>
      </w:r>
    </w:p>
    <w:p w:rsidR="00741FD3" w:rsidRPr="00137003" w:rsidRDefault="00741FD3" w:rsidP="00741FD3">
      <w:pPr>
        <w:spacing w:after="0" w:line="240" w:lineRule="auto"/>
        <w:ind w:firstLine="567"/>
        <w:jc w:val="both"/>
        <w:rPr>
          <w:rFonts w:ascii="Times New Roman" w:hAnsi="Times New Roman" w:cs="Times New Roman"/>
          <w:sz w:val="20"/>
          <w:szCs w:val="20"/>
          <w:lang w:val="uk-UA"/>
        </w:rPr>
      </w:pPr>
      <w:r w:rsidRPr="00137003">
        <w:rPr>
          <w:rFonts w:ascii="Times New Roman" w:hAnsi="Times New Roman" w:cs="Times New Roman"/>
          <w:sz w:val="20"/>
          <w:szCs w:val="20"/>
          <w:lang w:val="uk-UA"/>
        </w:rPr>
        <w:t>Для реєстрації та участі в річних загальних зборах акціонерам необхідно мати при собі паспорт, а представникам акціонерів, також - довіреність або інші документи, які посвідчують право представника на участь у річних загальних зборах, оформлені згідно з вимогами законодавства України.</w:t>
      </w:r>
    </w:p>
    <w:p w:rsidR="00741FD3" w:rsidRPr="00137003" w:rsidRDefault="00741FD3" w:rsidP="00741FD3">
      <w:pPr>
        <w:spacing w:after="0" w:line="240" w:lineRule="auto"/>
        <w:ind w:firstLine="567"/>
        <w:jc w:val="both"/>
        <w:rPr>
          <w:rFonts w:ascii="Times New Roman" w:hAnsi="Times New Roman" w:cs="Times New Roman"/>
          <w:sz w:val="20"/>
          <w:szCs w:val="20"/>
          <w:lang w:val="uk-UA"/>
        </w:rPr>
      </w:pPr>
      <w:r w:rsidRPr="00137003">
        <w:rPr>
          <w:rFonts w:ascii="Times New Roman" w:hAnsi="Times New Roman" w:cs="Times New Roman"/>
          <w:sz w:val="20"/>
          <w:szCs w:val="20"/>
          <w:lang w:val="uk-UA"/>
        </w:rPr>
        <w:t>Представником акціонера на загальних зборах акціонерного товариства може бути фізична особа або уповноважена особа юридичної особи, а також уповноважена особа держави чи територіальної громади.</w:t>
      </w:r>
    </w:p>
    <w:p w:rsidR="00741FD3" w:rsidRPr="00137003" w:rsidRDefault="00741FD3" w:rsidP="00741FD3">
      <w:pPr>
        <w:spacing w:after="0" w:line="240" w:lineRule="auto"/>
        <w:ind w:firstLine="567"/>
        <w:jc w:val="both"/>
        <w:rPr>
          <w:rFonts w:ascii="Times New Roman" w:hAnsi="Times New Roman" w:cs="Times New Roman"/>
          <w:sz w:val="20"/>
          <w:szCs w:val="20"/>
          <w:lang w:val="uk-UA"/>
        </w:rPr>
      </w:pPr>
      <w:r w:rsidRPr="00137003">
        <w:rPr>
          <w:rFonts w:ascii="Times New Roman" w:hAnsi="Times New Roman" w:cs="Times New Roman"/>
          <w:sz w:val="20"/>
          <w:szCs w:val="20"/>
          <w:lang w:val="uk-UA"/>
        </w:rPr>
        <w:t>Посадові особи органів товариства та їх афілійовані особи не можуть бути представниками інших акціонерів товариства на загальних зборах.</w:t>
      </w:r>
    </w:p>
    <w:p w:rsidR="00741FD3" w:rsidRPr="00137003" w:rsidRDefault="00741FD3" w:rsidP="00741FD3">
      <w:pPr>
        <w:spacing w:after="0" w:line="240" w:lineRule="auto"/>
        <w:ind w:firstLine="567"/>
        <w:jc w:val="both"/>
        <w:rPr>
          <w:rFonts w:ascii="Times New Roman" w:hAnsi="Times New Roman" w:cs="Times New Roman"/>
          <w:sz w:val="20"/>
          <w:szCs w:val="20"/>
          <w:lang w:val="uk-UA"/>
        </w:rPr>
      </w:pPr>
      <w:r w:rsidRPr="00137003">
        <w:rPr>
          <w:rFonts w:ascii="Times New Roman" w:hAnsi="Times New Roman" w:cs="Times New Roman"/>
          <w:sz w:val="20"/>
          <w:szCs w:val="20"/>
          <w:lang w:val="uk-UA"/>
        </w:rPr>
        <w:t>Представником акціонера - фізичної чи юридичної особи на загальних зборах Товариства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державним чи комунальним майном.</w:t>
      </w:r>
    </w:p>
    <w:p w:rsidR="00741FD3" w:rsidRPr="00137003" w:rsidRDefault="00741FD3" w:rsidP="00741FD3">
      <w:pPr>
        <w:spacing w:after="0" w:line="240" w:lineRule="auto"/>
        <w:ind w:firstLine="567"/>
        <w:jc w:val="both"/>
        <w:rPr>
          <w:rFonts w:ascii="Times New Roman" w:hAnsi="Times New Roman" w:cs="Times New Roman"/>
          <w:sz w:val="20"/>
          <w:szCs w:val="20"/>
          <w:lang w:val="uk-UA"/>
        </w:rPr>
      </w:pPr>
      <w:r w:rsidRPr="00137003">
        <w:rPr>
          <w:rFonts w:ascii="Times New Roman" w:hAnsi="Times New Roman" w:cs="Times New Roman"/>
          <w:sz w:val="20"/>
          <w:szCs w:val="20"/>
          <w:lang w:val="uk-UA"/>
        </w:rPr>
        <w:t>Акціонер має право призначити свого представника постійно або на певний строк. Акціонер має право у будь-який момент замінити свого представника, повідомивши про це виконавчий орган Товариства.</w:t>
      </w:r>
    </w:p>
    <w:p w:rsidR="00741FD3" w:rsidRPr="00137003" w:rsidRDefault="00741FD3" w:rsidP="00741FD3">
      <w:pPr>
        <w:spacing w:after="0" w:line="240" w:lineRule="auto"/>
        <w:ind w:firstLine="567"/>
        <w:jc w:val="both"/>
        <w:rPr>
          <w:rFonts w:ascii="Times New Roman" w:hAnsi="Times New Roman" w:cs="Times New Roman"/>
          <w:sz w:val="20"/>
          <w:szCs w:val="20"/>
          <w:lang w:val="uk-UA"/>
        </w:rPr>
      </w:pPr>
      <w:r w:rsidRPr="00137003">
        <w:rPr>
          <w:rFonts w:ascii="Times New Roman" w:hAnsi="Times New Roman" w:cs="Times New Roman"/>
          <w:sz w:val="20"/>
          <w:szCs w:val="20"/>
          <w:lang w:val="uk-UA"/>
        </w:rPr>
        <w:t>Повідомлення акціонером виконавчого органу Товариства про призначення,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rsidR="00741FD3" w:rsidRPr="00137003" w:rsidRDefault="00741FD3" w:rsidP="00741FD3">
      <w:pPr>
        <w:spacing w:after="0" w:line="240" w:lineRule="auto"/>
        <w:ind w:firstLine="567"/>
        <w:jc w:val="both"/>
        <w:rPr>
          <w:rFonts w:ascii="Times New Roman" w:hAnsi="Times New Roman" w:cs="Times New Roman"/>
          <w:sz w:val="20"/>
          <w:szCs w:val="20"/>
          <w:lang w:val="uk-UA"/>
        </w:rPr>
      </w:pPr>
      <w:r w:rsidRPr="00137003">
        <w:rPr>
          <w:rFonts w:ascii="Times New Roman" w:hAnsi="Times New Roman" w:cs="Times New Roman"/>
          <w:sz w:val="20"/>
          <w:szCs w:val="20"/>
          <w:lang w:val="uk-UA"/>
        </w:rPr>
        <w:lastRenderedPageBreak/>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rsidR="00741FD3" w:rsidRPr="00137003" w:rsidRDefault="00741FD3" w:rsidP="00741FD3">
      <w:pPr>
        <w:spacing w:after="0" w:line="240" w:lineRule="auto"/>
        <w:ind w:firstLine="567"/>
        <w:jc w:val="both"/>
        <w:rPr>
          <w:rFonts w:ascii="Times New Roman" w:hAnsi="Times New Roman" w:cs="Times New Roman"/>
          <w:sz w:val="20"/>
          <w:szCs w:val="20"/>
          <w:lang w:val="uk-UA"/>
        </w:rPr>
      </w:pPr>
      <w:r w:rsidRPr="00137003">
        <w:rPr>
          <w:rFonts w:ascii="Times New Roman" w:hAnsi="Times New Roman" w:cs="Times New Roman"/>
          <w:sz w:val="20"/>
          <w:szCs w:val="20"/>
          <w:lang w:val="uk-UA"/>
        </w:rPr>
        <w:t>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w:t>
      </w:r>
      <w:bookmarkStart w:id="0" w:name="_GoBack"/>
      <w:bookmarkEnd w:id="0"/>
      <w:r w:rsidRPr="00137003">
        <w:rPr>
          <w:rFonts w:ascii="Times New Roman" w:hAnsi="Times New Roman" w:cs="Times New Roman"/>
          <w:sz w:val="20"/>
          <w:szCs w:val="20"/>
          <w:lang w:val="uk-UA"/>
        </w:rPr>
        <w:t>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r w:rsidRPr="00137003">
        <w:rPr>
          <w:rFonts w:ascii="Times New Roman" w:hAnsi="Times New Roman" w:cs="Times New Roman"/>
          <w:sz w:val="20"/>
          <w:szCs w:val="20"/>
          <w:lang w:val="uk-UA"/>
        </w:rPr>
        <w:cr/>
        <w:t>Акціонер має право видати довіреність на право участі та голосування на загальних зборах декільком своїм представникам.</w:t>
      </w:r>
    </w:p>
    <w:p w:rsidR="00741FD3" w:rsidRPr="00137003" w:rsidRDefault="00741FD3" w:rsidP="00741FD3">
      <w:pPr>
        <w:spacing w:after="0" w:line="240" w:lineRule="auto"/>
        <w:ind w:firstLine="567"/>
        <w:jc w:val="both"/>
        <w:rPr>
          <w:rFonts w:ascii="Times New Roman" w:hAnsi="Times New Roman" w:cs="Times New Roman"/>
          <w:sz w:val="20"/>
          <w:szCs w:val="20"/>
          <w:lang w:val="uk-UA"/>
        </w:rPr>
      </w:pPr>
      <w:r w:rsidRPr="00137003">
        <w:rPr>
          <w:rFonts w:ascii="Times New Roman" w:hAnsi="Times New Roman" w:cs="Times New Roman"/>
          <w:sz w:val="20"/>
          <w:szCs w:val="20"/>
          <w:lang w:val="uk-UA"/>
        </w:rPr>
        <w:t>Акціонер має право у будь-який час відкликати чи замінити свого представника на загальних зборах акціонерного товариства.</w:t>
      </w:r>
    </w:p>
    <w:p w:rsidR="00741FD3" w:rsidRPr="00137003" w:rsidRDefault="00741FD3" w:rsidP="00741FD3">
      <w:pPr>
        <w:spacing w:after="0" w:line="240" w:lineRule="auto"/>
        <w:ind w:firstLine="567"/>
        <w:contextualSpacing/>
        <w:jc w:val="both"/>
        <w:rPr>
          <w:rFonts w:ascii="Times New Roman" w:eastAsia="Times New Roman" w:hAnsi="Times New Roman" w:cs="Times New Roman"/>
          <w:iCs/>
          <w:snapToGrid w:val="0"/>
          <w:color w:val="000000"/>
          <w:sz w:val="20"/>
          <w:szCs w:val="20"/>
          <w:lang w:eastAsia="ru-RU"/>
        </w:rPr>
      </w:pPr>
      <w:r w:rsidRPr="00137003">
        <w:rPr>
          <w:rFonts w:ascii="Times New Roman" w:hAnsi="Times New Roman" w:cs="Times New Roman"/>
          <w:sz w:val="20"/>
          <w:szCs w:val="20"/>
          <w:lang w:val="uk-UA"/>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741FD3" w:rsidRPr="00675270" w:rsidRDefault="00741FD3" w:rsidP="00741FD3">
      <w:pPr>
        <w:spacing w:after="0" w:line="240" w:lineRule="auto"/>
        <w:ind w:firstLine="567"/>
        <w:contextualSpacing/>
        <w:jc w:val="both"/>
        <w:rPr>
          <w:rFonts w:ascii="Times New Roman" w:eastAsia="Times New Roman" w:hAnsi="Times New Roman" w:cs="Times New Roman"/>
          <w:iCs/>
          <w:snapToGrid w:val="0"/>
          <w:color w:val="000000"/>
          <w:sz w:val="20"/>
          <w:szCs w:val="20"/>
          <w:u w:val="single"/>
          <w:lang w:val="uk-UA" w:eastAsia="ru-RU"/>
        </w:rPr>
      </w:pPr>
      <w:r w:rsidRPr="00675270">
        <w:rPr>
          <w:rFonts w:ascii="Times New Roman" w:eastAsia="Times New Roman" w:hAnsi="Times New Roman" w:cs="Times New Roman"/>
          <w:iCs/>
          <w:snapToGrid w:val="0"/>
          <w:color w:val="000000"/>
          <w:sz w:val="20"/>
          <w:szCs w:val="20"/>
          <w:u w:val="single"/>
          <w:lang w:val="uk-UA" w:eastAsia="ru-RU"/>
        </w:rPr>
        <w:t xml:space="preserve">Станом на </w:t>
      </w:r>
      <w:r w:rsidRPr="00741FD3">
        <w:rPr>
          <w:rFonts w:ascii="Times New Roman" w:eastAsia="Times New Roman" w:hAnsi="Times New Roman" w:cs="Times New Roman"/>
          <w:iCs/>
          <w:snapToGrid w:val="0"/>
          <w:color w:val="000000"/>
          <w:sz w:val="20"/>
          <w:szCs w:val="20"/>
          <w:u w:val="single"/>
          <w:lang w:eastAsia="ru-RU"/>
        </w:rPr>
        <w:t>24</w:t>
      </w:r>
      <w:r w:rsidRPr="00675270">
        <w:rPr>
          <w:rFonts w:ascii="Times New Roman" w:eastAsia="Times New Roman" w:hAnsi="Times New Roman" w:cs="Times New Roman"/>
          <w:iCs/>
          <w:snapToGrid w:val="0"/>
          <w:color w:val="000000"/>
          <w:sz w:val="20"/>
          <w:szCs w:val="20"/>
          <w:u w:val="single"/>
          <w:lang w:val="uk-UA" w:eastAsia="ru-RU"/>
        </w:rPr>
        <w:t>.03.20</w:t>
      </w:r>
      <w:r w:rsidRPr="00741FD3">
        <w:rPr>
          <w:rFonts w:ascii="Times New Roman" w:eastAsia="Times New Roman" w:hAnsi="Times New Roman" w:cs="Times New Roman"/>
          <w:iCs/>
          <w:snapToGrid w:val="0"/>
          <w:color w:val="000000"/>
          <w:sz w:val="20"/>
          <w:szCs w:val="20"/>
          <w:u w:val="single"/>
          <w:lang w:eastAsia="ru-RU"/>
        </w:rPr>
        <w:t>20</w:t>
      </w:r>
      <w:r w:rsidRPr="00675270">
        <w:rPr>
          <w:rFonts w:ascii="Times New Roman" w:eastAsia="Times New Roman" w:hAnsi="Times New Roman" w:cs="Times New Roman"/>
          <w:iCs/>
          <w:snapToGrid w:val="0"/>
          <w:color w:val="000000"/>
          <w:sz w:val="20"/>
          <w:szCs w:val="20"/>
          <w:u w:val="single"/>
          <w:lang w:val="uk-UA" w:eastAsia="ru-RU"/>
        </w:rPr>
        <w:t xml:space="preserve"> року загальна кількість акцій Товариства становить  78 456 шт., голосуючих – 78 456 шт.</w:t>
      </w:r>
    </w:p>
    <w:p w:rsidR="00741FD3" w:rsidRPr="00F73CD8" w:rsidRDefault="00741FD3" w:rsidP="00741FD3">
      <w:pPr>
        <w:spacing w:after="0" w:line="240" w:lineRule="auto"/>
        <w:ind w:firstLine="567"/>
        <w:contextualSpacing/>
        <w:jc w:val="both"/>
        <w:rPr>
          <w:rFonts w:ascii="Times New Roman" w:eastAsia="Times New Roman" w:hAnsi="Times New Roman" w:cs="Times New Roman"/>
          <w:snapToGrid w:val="0"/>
          <w:color w:val="000000"/>
          <w:sz w:val="20"/>
          <w:szCs w:val="20"/>
          <w:lang w:val="uk-UA" w:eastAsia="ru-RU"/>
        </w:rPr>
      </w:pPr>
      <w:r w:rsidRPr="00F73CD8">
        <w:rPr>
          <w:rFonts w:ascii="Times New Roman" w:eastAsia="Times New Roman" w:hAnsi="Times New Roman" w:cs="Times New Roman"/>
          <w:iCs/>
          <w:color w:val="000000"/>
          <w:sz w:val="20"/>
          <w:szCs w:val="20"/>
          <w:lang w:val="uk-UA" w:eastAsia="ru-RU"/>
        </w:rPr>
        <w:t xml:space="preserve">В період до дати проведення загальних зборів, а також безпосередньо в день проведення зборів акціонер має можливість ознайомитися з документами, необхідними для прийняття рішення з питань порядку денного, за адресою:  </w:t>
      </w:r>
      <w:r w:rsidRPr="00F73CD8">
        <w:rPr>
          <w:rFonts w:ascii="Times New Roman" w:eastAsia="Times New Roman" w:hAnsi="Times New Roman" w:cs="Times New Roman"/>
          <w:snapToGrid w:val="0"/>
          <w:color w:val="000000"/>
          <w:sz w:val="20"/>
          <w:szCs w:val="20"/>
          <w:lang w:val="uk-UA" w:eastAsia="ru-RU"/>
        </w:rPr>
        <w:t xml:space="preserve">Україна, 49083, м. Дніпро, вул. Собінова,1, к. </w:t>
      </w:r>
      <w:r w:rsidRPr="00C94266">
        <w:rPr>
          <w:rFonts w:ascii="Times New Roman" w:eastAsia="Times New Roman" w:hAnsi="Times New Roman" w:cs="Times New Roman"/>
          <w:snapToGrid w:val="0"/>
          <w:color w:val="000000"/>
          <w:sz w:val="20"/>
          <w:szCs w:val="20"/>
          <w:lang w:eastAsia="ru-RU"/>
        </w:rPr>
        <w:t>202</w:t>
      </w:r>
      <w:r w:rsidRPr="00F73CD8">
        <w:rPr>
          <w:rFonts w:ascii="Times New Roman" w:eastAsia="Times New Roman" w:hAnsi="Times New Roman" w:cs="Times New Roman"/>
          <w:snapToGrid w:val="0"/>
          <w:color w:val="000000"/>
          <w:sz w:val="20"/>
          <w:szCs w:val="20"/>
          <w:lang w:val="uk-UA" w:eastAsia="ru-RU"/>
        </w:rPr>
        <w:t xml:space="preserve">, з понеділка по п’ятницю з 9.00 до 18.00. Довідки за телефоном (056) 732-24-26. Особа, відповідальна за порядок ознайомлення акціонерів з документами,необхідними для прийняття рішень з питань порядку денного – директор Товариства </w:t>
      </w:r>
      <w:proofErr w:type="spellStart"/>
      <w:r w:rsidRPr="00B7478F">
        <w:rPr>
          <w:rFonts w:ascii="Times New Roman" w:eastAsia="Times New Roman" w:hAnsi="Times New Roman" w:cs="Times New Roman"/>
          <w:b/>
          <w:iCs/>
          <w:snapToGrid w:val="0"/>
          <w:color w:val="000000"/>
          <w:sz w:val="20"/>
          <w:szCs w:val="20"/>
          <w:lang w:val="uk-UA" w:eastAsia="ru-RU"/>
        </w:rPr>
        <w:t>Шелудько</w:t>
      </w:r>
      <w:proofErr w:type="spellEnd"/>
      <w:r w:rsidRPr="00B7478F">
        <w:rPr>
          <w:rFonts w:ascii="Times New Roman" w:eastAsia="Times New Roman" w:hAnsi="Times New Roman" w:cs="Times New Roman"/>
          <w:b/>
          <w:iCs/>
          <w:snapToGrid w:val="0"/>
          <w:color w:val="000000"/>
          <w:sz w:val="20"/>
          <w:szCs w:val="20"/>
          <w:lang w:val="uk-UA" w:eastAsia="ru-RU"/>
        </w:rPr>
        <w:t xml:space="preserve"> Д.Л.</w:t>
      </w:r>
    </w:p>
    <w:p w:rsidR="00741FD3" w:rsidRPr="00F73CD8" w:rsidRDefault="00741FD3" w:rsidP="00741FD3">
      <w:pPr>
        <w:spacing w:after="0" w:line="240" w:lineRule="auto"/>
        <w:ind w:firstLine="567"/>
        <w:contextualSpacing/>
        <w:jc w:val="both"/>
        <w:rPr>
          <w:rFonts w:ascii="Times New Roman" w:eastAsia="Times New Roman" w:hAnsi="Times New Roman" w:cs="Times New Roman"/>
          <w:snapToGrid w:val="0"/>
          <w:color w:val="000000"/>
          <w:sz w:val="20"/>
          <w:szCs w:val="20"/>
          <w:lang w:val="uk-UA" w:eastAsia="ru-RU"/>
        </w:rPr>
      </w:pPr>
      <w:r w:rsidRPr="00F73CD8">
        <w:rPr>
          <w:rFonts w:ascii="Times New Roman" w:eastAsia="Times New Roman" w:hAnsi="Times New Roman" w:cs="Times New Roman"/>
          <w:snapToGrid w:val="0"/>
          <w:color w:val="000000"/>
          <w:sz w:val="20"/>
          <w:szCs w:val="20"/>
          <w:lang w:val="uk-UA" w:eastAsia="ru-RU"/>
        </w:rPr>
        <w:t xml:space="preserve">Адреса веб-сайту, на якому розміщена інформація з проектом рішень щодо кожного з питань, включених до проекту  порядку денного: </w:t>
      </w:r>
      <w:proofErr w:type="spellStart"/>
      <w:r w:rsidRPr="00F73CD8">
        <w:rPr>
          <w:rFonts w:ascii="Times New Roman" w:eastAsia="Times New Roman" w:hAnsi="Times New Roman" w:cs="Times New Roman"/>
          <w:snapToGrid w:val="0"/>
          <w:color w:val="000000"/>
          <w:sz w:val="20"/>
          <w:szCs w:val="20"/>
          <w:lang w:val="uk-UA" w:eastAsia="ru-RU"/>
        </w:rPr>
        <w:t>akta.dp.ua</w:t>
      </w:r>
      <w:proofErr w:type="spellEnd"/>
      <w:r w:rsidRPr="00F73CD8">
        <w:rPr>
          <w:rFonts w:ascii="Times New Roman" w:eastAsia="Times New Roman" w:hAnsi="Times New Roman" w:cs="Times New Roman"/>
          <w:snapToGrid w:val="0"/>
          <w:color w:val="000000"/>
          <w:sz w:val="20"/>
          <w:szCs w:val="20"/>
          <w:lang w:val="uk-UA" w:eastAsia="ru-RU"/>
        </w:rPr>
        <w:t>.</w:t>
      </w:r>
    </w:p>
    <w:p w:rsidR="00741FD3" w:rsidRPr="00F73CD8" w:rsidRDefault="00741FD3" w:rsidP="00741FD3">
      <w:pPr>
        <w:spacing w:after="0" w:line="240" w:lineRule="auto"/>
        <w:rPr>
          <w:rFonts w:ascii="Times New Roman" w:eastAsia="Times New Roman" w:hAnsi="Times New Roman" w:cs="Times New Roman"/>
          <w:b/>
          <w:i/>
          <w:iCs/>
          <w:color w:val="000000"/>
          <w:sz w:val="20"/>
          <w:szCs w:val="20"/>
          <w:lang w:val="uk-UA" w:eastAsia="ru-RU"/>
        </w:rPr>
      </w:pPr>
      <w:r w:rsidRPr="00F73CD8">
        <w:rPr>
          <w:rFonts w:ascii="Times New Roman" w:eastAsia="Times New Roman" w:hAnsi="Times New Roman" w:cs="Times New Roman"/>
          <w:b/>
          <w:i/>
          <w:iCs/>
          <w:color w:val="000000"/>
          <w:sz w:val="20"/>
          <w:szCs w:val="20"/>
          <w:lang w:val="uk-UA" w:eastAsia="ru-RU"/>
        </w:rPr>
        <w:t xml:space="preserve">З повагою, </w:t>
      </w:r>
    </w:p>
    <w:p w:rsidR="00B239DF" w:rsidRDefault="00741FD3" w:rsidP="00741FD3">
      <w:pPr>
        <w:spacing w:after="0" w:line="240" w:lineRule="auto"/>
      </w:pPr>
      <w:r w:rsidRPr="00F73CD8">
        <w:rPr>
          <w:rFonts w:ascii="Times New Roman" w:eastAsia="Times New Roman" w:hAnsi="Times New Roman" w:cs="Times New Roman"/>
          <w:b/>
          <w:i/>
          <w:iCs/>
          <w:color w:val="000000"/>
          <w:sz w:val="20"/>
          <w:szCs w:val="20"/>
          <w:lang w:val="uk-UA" w:eastAsia="ru-RU"/>
        </w:rPr>
        <w:t>Наглядова Рада Товариства</w:t>
      </w:r>
    </w:p>
    <w:sectPr w:rsidR="00B239DF" w:rsidSect="0026185C">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65F0C"/>
    <w:multiLevelType w:val="hybridMultilevel"/>
    <w:tmpl w:val="C26076A0"/>
    <w:lvl w:ilvl="0" w:tplc="36780A2C">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FD3"/>
    <w:rsid w:val="0026185C"/>
    <w:rsid w:val="003E11C9"/>
    <w:rsid w:val="00741FD3"/>
    <w:rsid w:val="00925E15"/>
    <w:rsid w:val="00A802C5"/>
    <w:rsid w:val="00B239DF"/>
    <w:rsid w:val="00D50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FD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FD3"/>
    <w:pPr>
      <w:ind w:left="720"/>
      <w:contextualSpacing/>
    </w:pPr>
  </w:style>
  <w:style w:type="paragraph" w:styleId="a4">
    <w:name w:val="Balloon Text"/>
    <w:basedOn w:val="a"/>
    <w:link w:val="a5"/>
    <w:uiPriority w:val="99"/>
    <w:semiHidden/>
    <w:unhideWhenUsed/>
    <w:rsid w:val="00A802C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02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FD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FD3"/>
    <w:pPr>
      <w:ind w:left="720"/>
      <w:contextualSpacing/>
    </w:pPr>
  </w:style>
  <w:style w:type="paragraph" w:styleId="a4">
    <w:name w:val="Balloon Text"/>
    <w:basedOn w:val="a"/>
    <w:link w:val="a5"/>
    <w:uiPriority w:val="99"/>
    <w:semiHidden/>
    <w:unhideWhenUsed/>
    <w:rsid w:val="00A802C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02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1379</Words>
  <Characters>8992</Characters>
  <Application>Microsoft Office Word</Application>
  <DocSecurity>0</DocSecurity>
  <Lines>189</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MyCompany</Company>
  <LinksUpToDate>false</LinksUpToDate>
  <CharactersWithSpaces>10300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Домашовец Екатерина Александровна</dc:creator>
  <cp:lastModifiedBy>Домашовец Екатерина Александровна</cp:lastModifiedBy>
  <cp:revision>5</cp:revision>
  <cp:lastPrinted>2020-03-23T10:40:00Z</cp:lastPrinted>
  <dcterms:created xsi:type="dcterms:W3CDTF">2020-03-23T09:38:00Z</dcterms:created>
  <dcterms:modified xsi:type="dcterms:W3CDTF">2020-03-23T11:26:00Z</dcterms:modified>
</cp:coreProperties>
</file>